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48DBB" w14:textId="64E2A9EB" w:rsidR="0073288D" w:rsidRPr="00824006" w:rsidRDefault="0073288D" w:rsidP="0073288D">
      <w:pPr>
        <w:jc w:val="center"/>
        <w:rPr>
          <w:rFonts w:ascii="Arial" w:hAnsi="Arial" w:cs="Arial"/>
          <w:b/>
          <w:sz w:val="30"/>
          <w:szCs w:val="30"/>
        </w:rPr>
      </w:pPr>
      <w:proofErr w:type="spellStart"/>
      <w:r w:rsidRPr="00824006">
        <w:rPr>
          <w:rFonts w:ascii="Arial" w:hAnsi="Arial" w:cs="Arial"/>
          <w:b/>
          <w:sz w:val="30"/>
          <w:szCs w:val="30"/>
        </w:rPr>
        <w:t>Dream</w:t>
      </w:r>
      <w:r w:rsidR="0096444C">
        <w:rPr>
          <w:rFonts w:ascii="Arial" w:hAnsi="Arial" w:cs="Arial"/>
          <w:b/>
          <w:sz w:val="30"/>
          <w:szCs w:val="30"/>
        </w:rPr>
        <w:t>TowerSolution</w:t>
      </w:r>
      <w:proofErr w:type="spellEnd"/>
      <w:r w:rsidRPr="00824006">
        <w:rPr>
          <w:rFonts w:ascii="Arial" w:hAnsi="Arial" w:cs="Arial"/>
          <w:b/>
          <w:sz w:val="30"/>
          <w:szCs w:val="30"/>
        </w:rPr>
        <w:t xml:space="preserve"> Code of Conduct Guidelines</w:t>
      </w:r>
    </w:p>
    <w:p w14:paraId="39DE2F8D" w14:textId="2B7EC0D7" w:rsidR="0073288D" w:rsidRPr="00824006" w:rsidRDefault="0073288D" w:rsidP="0073288D">
      <w:pPr>
        <w:jc w:val="right"/>
        <w:rPr>
          <w:rFonts w:ascii="Arial" w:hAnsi="Arial" w:cs="Arial"/>
        </w:rPr>
      </w:pPr>
      <w:r w:rsidRPr="00824006">
        <w:rPr>
          <w:rFonts w:ascii="Arial" w:hAnsi="Arial" w:cs="Arial"/>
        </w:rPr>
        <w:t xml:space="preserve">Supervising department: </w:t>
      </w:r>
      <w:r w:rsidR="0096444C">
        <w:rPr>
          <w:rFonts w:ascii="Arial" w:hAnsi="Arial" w:cs="Arial"/>
        </w:rPr>
        <w:t>Business Planning</w:t>
      </w:r>
      <w:r w:rsidRPr="00824006">
        <w:rPr>
          <w:rFonts w:ascii="Arial" w:hAnsi="Arial" w:cs="Arial"/>
        </w:rPr>
        <w:t xml:space="preserve"> team</w:t>
      </w:r>
    </w:p>
    <w:p w14:paraId="1BD30E5D" w14:textId="245E0DF8" w:rsidR="0073288D" w:rsidRPr="00824006" w:rsidRDefault="0073288D" w:rsidP="0073288D">
      <w:pPr>
        <w:jc w:val="right"/>
        <w:rPr>
          <w:rFonts w:ascii="Arial" w:hAnsi="Arial" w:cs="Arial"/>
        </w:rPr>
      </w:pPr>
      <w:r w:rsidRPr="00824006">
        <w:rPr>
          <w:rFonts w:ascii="Arial" w:hAnsi="Arial" w:cs="Arial"/>
        </w:rPr>
        <w:t>Enacted on: 202</w:t>
      </w:r>
      <w:r w:rsidR="0096444C">
        <w:rPr>
          <w:rFonts w:ascii="Arial" w:hAnsi="Arial" w:cs="Arial"/>
        </w:rPr>
        <w:t>3</w:t>
      </w:r>
      <w:r w:rsidRPr="00824006">
        <w:rPr>
          <w:rFonts w:ascii="Arial" w:hAnsi="Arial" w:cs="Arial"/>
        </w:rPr>
        <w:t>. 2.28</w:t>
      </w:r>
      <w:bookmarkStart w:id="0" w:name="_GoBack"/>
      <w:bookmarkEnd w:id="0"/>
    </w:p>
    <w:p w14:paraId="0ADACCF8" w14:textId="77777777" w:rsidR="0073288D" w:rsidRPr="00824006" w:rsidRDefault="0073288D" w:rsidP="0073288D">
      <w:pPr>
        <w:jc w:val="center"/>
        <w:rPr>
          <w:rFonts w:ascii="Arial" w:hAnsi="Arial" w:cs="Arial"/>
        </w:rPr>
      </w:pPr>
    </w:p>
    <w:p w14:paraId="06F60F01" w14:textId="77777777" w:rsidR="0073288D" w:rsidRPr="00824006" w:rsidRDefault="0073288D" w:rsidP="00824006">
      <w:pPr>
        <w:wordWrap/>
        <w:jc w:val="center"/>
        <w:rPr>
          <w:rFonts w:ascii="Arial" w:hAnsi="Arial" w:cs="Arial"/>
          <w:b/>
          <w:sz w:val="22"/>
        </w:rPr>
      </w:pPr>
      <w:r w:rsidRPr="00824006">
        <w:rPr>
          <w:rFonts w:ascii="Arial" w:hAnsi="Arial" w:cs="Arial"/>
          <w:b/>
          <w:sz w:val="22"/>
        </w:rPr>
        <w:t>Chapter 1 General provisions</w:t>
      </w:r>
    </w:p>
    <w:p w14:paraId="28AA42BA" w14:textId="77777777" w:rsidR="0073288D" w:rsidRPr="00824006" w:rsidRDefault="0073288D" w:rsidP="00824006">
      <w:pPr>
        <w:wordWrap/>
        <w:jc w:val="center"/>
        <w:rPr>
          <w:rFonts w:ascii="Arial" w:hAnsi="Arial" w:cs="Arial"/>
          <w:b/>
        </w:rPr>
      </w:pPr>
    </w:p>
    <w:p w14:paraId="26CE973D" w14:textId="77777777" w:rsidR="0073288D" w:rsidRPr="00824006" w:rsidRDefault="0073288D" w:rsidP="00824006">
      <w:pPr>
        <w:wordWrap/>
        <w:rPr>
          <w:rFonts w:ascii="Arial" w:hAnsi="Arial" w:cs="Arial"/>
        </w:rPr>
      </w:pPr>
      <w:r w:rsidRPr="00824006">
        <w:rPr>
          <w:rFonts w:ascii="Arial" w:hAnsi="Arial" w:cs="Arial"/>
          <w:b/>
        </w:rPr>
        <w:t>Article 1 (Purpose)</w:t>
      </w:r>
      <w:r w:rsidRPr="00824006">
        <w:rPr>
          <w:rFonts w:ascii="Arial" w:hAnsi="Arial" w:cs="Arial"/>
        </w:rPr>
        <w:t xml:space="preserve"> The purpose of this guideline is to establish the Code of Ethics (Appendix 1) and specify the details for its implementation in order to establish a sound financial order and maintain the integrity of employees.</w:t>
      </w:r>
    </w:p>
    <w:p w14:paraId="5E8CC571" w14:textId="77777777" w:rsidR="0073288D" w:rsidRPr="00824006" w:rsidRDefault="0073288D" w:rsidP="00824006">
      <w:pPr>
        <w:wordWrap/>
        <w:rPr>
          <w:rFonts w:ascii="Arial" w:hAnsi="Arial" w:cs="Arial"/>
        </w:rPr>
      </w:pPr>
    </w:p>
    <w:p w14:paraId="597F686D" w14:textId="77777777" w:rsidR="0073288D" w:rsidRPr="00824006" w:rsidRDefault="0073288D" w:rsidP="00824006">
      <w:pPr>
        <w:wordWrap/>
        <w:rPr>
          <w:rFonts w:ascii="Arial" w:hAnsi="Arial" w:cs="Arial"/>
        </w:rPr>
      </w:pPr>
      <w:r w:rsidRPr="00824006">
        <w:rPr>
          <w:rFonts w:ascii="Arial" w:hAnsi="Arial" w:cs="Arial"/>
          <w:b/>
        </w:rPr>
        <w:t>Article 2 (Definitions)</w:t>
      </w:r>
      <w:r w:rsidRPr="00824006">
        <w:rPr>
          <w:rFonts w:ascii="Arial" w:hAnsi="Arial" w:cs="Arial"/>
        </w:rPr>
        <w:t xml:space="preserve"> The definition of terminology used in this guideline shall be as follows.</w:t>
      </w:r>
    </w:p>
    <w:p w14:paraId="07D5F86A" w14:textId="77777777" w:rsidR="0073288D" w:rsidRPr="00824006" w:rsidRDefault="0073288D" w:rsidP="00824006">
      <w:pPr>
        <w:pStyle w:val="a3"/>
        <w:numPr>
          <w:ilvl w:val="0"/>
          <w:numId w:val="1"/>
        </w:numPr>
        <w:wordWrap/>
        <w:ind w:leftChars="0"/>
        <w:rPr>
          <w:rFonts w:ascii="Arial" w:hAnsi="Arial" w:cs="Arial"/>
        </w:rPr>
      </w:pPr>
      <w:r w:rsidRPr="00824006">
        <w:rPr>
          <w:rFonts w:ascii="Arial" w:hAnsi="Arial" w:cs="Arial"/>
        </w:rPr>
        <w:t>Stakeholders: This refers to individuals, corporations, and other entities, whose interests are affected by an employee's actions or decisions in connection with the business. (Including customers, companies with whom it has other contractual and transactional relationships, and their employees)</w:t>
      </w:r>
    </w:p>
    <w:p w14:paraId="36A7B3AE" w14:textId="77777777" w:rsidR="0073288D" w:rsidRPr="00824006" w:rsidRDefault="0073288D" w:rsidP="00824006">
      <w:pPr>
        <w:pStyle w:val="a3"/>
        <w:numPr>
          <w:ilvl w:val="0"/>
          <w:numId w:val="1"/>
        </w:numPr>
        <w:wordWrap/>
        <w:ind w:leftChars="0"/>
        <w:rPr>
          <w:rFonts w:ascii="Arial" w:hAnsi="Arial" w:cs="Arial"/>
        </w:rPr>
      </w:pPr>
      <w:r w:rsidRPr="00824006">
        <w:rPr>
          <w:rFonts w:ascii="Arial" w:hAnsi="Arial" w:cs="Arial"/>
        </w:rPr>
        <w:t>Public servant, etc.: This refers to public servants or persons engaging in public duties in accordance with Article 2 of the Improper Solicitation and Graft Act.</w:t>
      </w:r>
    </w:p>
    <w:p w14:paraId="5AA4E463" w14:textId="77777777" w:rsidR="0073288D" w:rsidRPr="00824006" w:rsidRDefault="0073288D" w:rsidP="00824006">
      <w:pPr>
        <w:pStyle w:val="a3"/>
        <w:numPr>
          <w:ilvl w:val="0"/>
          <w:numId w:val="1"/>
        </w:numPr>
        <w:wordWrap/>
        <w:ind w:leftChars="0"/>
        <w:rPr>
          <w:rFonts w:ascii="Arial" w:hAnsi="Arial" w:cs="Arial"/>
        </w:rPr>
      </w:pPr>
      <w:r w:rsidRPr="00824006">
        <w:rPr>
          <w:rFonts w:ascii="Arial" w:hAnsi="Arial" w:cs="Arial"/>
        </w:rPr>
        <w:t>Private person performing public duties: This refers to a person who falls under any of the subparagraphs of paragraph 1, Article 11 of the Improper Solicitation and Graft Act.</w:t>
      </w:r>
    </w:p>
    <w:p w14:paraId="02DAA36D" w14:textId="77777777" w:rsidR="0073288D" w:rsidRPr="00824006" w:rsidRDefault="0073288D" w:rsidP="00824006">
      <w:pPr>
        <w:pStyle w:val="a3"/>
        <w:numPr>
          <w:ilvl w:val="0"/>
          <w:numId w:val="1"/>
        </w:numPr>
        <w:wordWrap/>
        <w:ind w:leftChars="0"/>
        <w:rPr>
          <w:rFonts w:ascii="Arial" w:hAnsi="Arial" w:cs="Arial"/>
        </w:rPr>
      </w:pPr>
      <w:r w:rsidRPr="00824006">
        <w:rPr>
          <w:rFonts w:ascii="Arial" w:hAnsi="Arial" w:cs="Arial"/>
        </w:rPr>
        <w:t>Gifts: This refers to goods, marketable securities, lodging vouchers, memberships, admission tickets, and other similar items provided without consideration (including when the consideration is significantly less than the market price or trade practice).</w:t>
      </w:r>
    </w:p>
    <w:p w14:paraId="18BC50EF" w14:textId="77777777" w:rsidR="0073288D" w:rsidRPr="00824006" w:rsidRDefault="0073288D" w:rsidP="00824006">
      <w:pPr>
        <w:pStyle w:val="a3"/>
        <w:numPr>
          <w:ilvl w:val="0"/>
          <w:numId w:val="1"/>
        </w:numPr>
        <w:wordWrap/>
        <w:ind w:leftChars="0"/>
        <w:rPr>
          <w:rFonts w:ascii="Arial" w:hAnsi="Arial" w:cs="Arial"/>
        </w:rPr>
      </w:pPr>
      <w:r w:rsidRPr="00824006">
        <w:rPr>
          <w:rFonts w:ascii="Arial" w:hAnsi="Arial" w:cs="Arial"/>
        </w:rPr>
        <w:t>Entertainment: This refers to entertainment such as food, golf, or other amenities such as transportation, accommodation, and other similar services.</w:t>
      </w:r>
    </w:p>
    <w:p w14:paraId="0B79AD7B" w14:textId="77777777" w:rsidR="0073288D" w:rsidRPr="00824006" w:rsidRDefault="0073288D" w:rsidP="00824006">
      <w:pPr>
        <w:wordWrap/>
        <w:rPr>
          <w:rFonts w:ascii="Arial" w:hAnsi="Arial" w:cs="Arial"/>
        </w:rPr>
      </w:pPr>
    </w:p>
    <w:p w14:paraId="56010B31" w14:textId="54203058" w:rsidR="0073288D" w:rsidRPr="00824006" w:rsidRDefault="0073288D" w:rsidP="00824006">
      <w:pPr>
        <w:wordWrap/>
        <w:rPr>
          <w:rFonts w:ascii="Arial" w:hAnsi="Arial" w:cs="Arial"/>
        </w:rPr>
      </w:pPr>
      <w:r w:rsidRPr="00824006">
        <w:rPr>
          <w:rFonts w:ascii="Arial" w:hAnsi="Arial" w:cs="Arial"/>
        </w:rPr>
        <w:t xml:space="preserve">Article 3 (Ethical practice answering own question) This guidance shall be applied to all employees and executives (except the non-executive director), who work at </w:t>
      </w:r>
      <w:proofErr w:type="spellStart"/>
      <w:r w:rsidRPr="00824006">
        <w:rPr>
          <w:rFonts w:ascii="Arial" w:hAnsi="Arial" w:cs="Arial"/>
        </w:rPr>
        <w:t>Dream</w:t>
      </w:r>
      <w:r w:rsidR="0096444C">
        <w:rPr>
          <w:rFonts w:ascii="Arial" w:hAnsi="Arial" w:cs="Arial"/>
        </w:rPr>
        <w:t>TowerSolution</w:t>
      </w:r>
      <w:proofErr w:type="spellEnd"/>
      <w:r w:rsidRPr="00824006">
        <w:rPr>
          <w:rFonts w:ascii="Arial" w:hAnsi="Arial" w:cs="Arial"/>
        </w:rPr>
        <w:t xml:space="preserve"> and its subsidiaries, etc. Provided that, in the case of subsidiaries, the guidance may be adapted to take into account industry characteristics, etc. as long as it does not compromise market order and investor protection.</w:t>
      </w:r>
    </w:p>
    <w:p w14:paraId="011749E5" w14:textId="77777777" w:rsidR="0073288D" w:rsidRPr="00824006" w:rsidRDefault="0073288D" w:rsidP="00824006">
      <w:pPr>
        <w:wordWrap/>
        <w:jc w:val="center"/>
        <w:rPr>
          <w:rFonts w:ascii="Arial" w:hAnsi="Arial" w:cs="Arial"/>
        </w:rPr>
      </w:pPr>
    </w:p>
    <w:p w14:paraId="757A89AA" w14:textId="77777777" w:rsidR="0073288D" w:rsidRPr="00824006" w:rsidRDefault="0073288D" w:rsidP="00824006">
      <w:pPr>
        <w:wordWrap/>
        <w:jc w:val="center"/>
        <w:rPr>
          <w:rFonts w:ascii="Arial" w:hAnsi="Arial" w:cs="Arial"/>
          <w:b/>
          <w:sz w:val="22"/>
        </w:rPr>
      </w:pPr>
      <w:r w:rsidRPr="00824006">
        <w:rPr>
          <w:rFonts w:ascii="Arial" w:hAnsi="Arial" w:cs="Arial"/>
          <w:b/>
          <w:sz w:val="22"/>
        </w:rPr>
        <w:t>Chapter 2. Ethical practice code of conduct</w:t>
      </w:r>
    </w:p>
    <w:p w14:paraId="790036CA" w14:textId="77777777" w:rsidR="0073288D" w:rsidRPr="00824006" w:rsidRDefault="0073288D" w:rsidP="00824006">
      <w:pPr>
        <w:wordWrap/>
        <w:jc w:val="center"/>
        <w:rPr>
          <w:rFonts w:ascii="Arial" w:hAnsi="Arial" w:cs="Arial"/>
          <w:b/>
          <w:szCs w:val="20"/>
        </w:rPr>
      </w:pPr>
    </w:p>
    <w:p w14:paraId="1842EEAD" w14:textId="77777777" w:rsidR="0073288D" w:rsidRPr="00824006" w:rsidRDefault="0073288D" w:rsidP="00824006">
      <w:pPr>
        <w:wordWrap/>
        <w:jc w:val="left"/>
        <w:rPr>
          <w:rFonts w:ascii="Arial" w:hAnsi="Arial" w:cs="Arial"/>
          <w:szCs w:val="20"/>
        </w:rPr>
      </w:pPr>
      <w:r w:rsidRPr="00824006">
        <w:rPr>
          <w:rFonts w:ascii="Arial" w:hAnsi="Arial" w:cs="Arial"/>
          <w:b/>
          <w:bCs/>
          <w:szCs w:val="20"/>
        </w:rPr>
        <w:t>Article 4 (Ethical practice answering own question)</w:t>
      </w:r>
      <w:r w:rsidRPr="00824006">
        <w:rPr>
          <w:rFonts w:ascii="Arial" w:hAnsi="Arial" w:cs="Arial"/>
          <w:szCs w:val="20"/>
        </w:rPr>
        <w:t xml:space="preserve"> Whenever an ethical conflict arises regarding any action, including whether or not it is illegal, in the performance of their duties, all executives and employees shall endeavor to eliminate unethical behavior by asking themselves the following questions until they have made an ethical judgment and conviction.</w:t>
      </w:r>
    </w:p>
    <w:p w14:paraId="5ACB3019" w14:textId="77777777" w:rsidR="0073288D" w:rsidRPr="00824006" w:rsidRDefault="0073288D" w:rsidP="00824006">
      <w:pPr>
        <w:pStyle w:val="a3"/>
        <w:numPr>
          <w:ilvl w:val="0"/>
          <w:numId w:val="2"/>
        </w:numPr>
        <w:wordWrap/>
        <w:ind w:leftChars="0"/>
        <w:jc w:val="left"/>
        <w:rPr>
          <w:rFonts w:ascii="Arial" w:hAnsi="Arial" w:cs="Arial"/>
          <w:szCs w:val="20"/>
        </w:rPr>
      </w:pPr>
      <w:r w:rsidRPr="00824006">
        <w:rPr>
          <w:rFonts w:ascii="Arial" w:hAnsi="Arial" w:cs="Arial"/>
          <w:szCs w:val="20"/>
        </w:rPr>
        <w:lastRenderedPageBreak/>
        <w:t>Is my heart pounding right now as I do this?</w:t>
      </w:r>
    </w:p>
    <w:p w14:paraId="40011356" w14:textId="77777777" w:rsidR="0073288D" w:rsidRPr="00824006" w:rsidRDefault="0073288D" w:rsidP="00824006">
      <w:pPr>
        <w:pStyle w:val="a3"/>
        <w:numPr>
          <w:ilvl w:val="0"/>
          <w:numId w:val="2"/>
        </w:numPr>
        <w:wordWrap/>
        <w:ind w:leftChars="0"/>
        <w:jc w:val="left"/>
        <w:rPr>
          <w:rFonts w:ascii="Arial" w:hAnsi="Arial" w:cs="Arial"/>
          <w:szCs w:val="20"/>
        </w:rPr>
      </w:pPr>
      <w:r w:rsidRPr="00824006">
        <w:rPr>
          <w:rFonts w:ascii="Arial" w:hAnsi="Arial" w:cs="Arial"/>
          <w:szCs w:val="20"/>
        </w:rPr>
        <w:t>Would I feel comfortable talking to my family about what I did?</w:t>
      </w:r>
    </w:p>
    <w:p w14:paraId="044FA56F" w14:textId="77777777" w:rsidR="0073288D" w:rsidRPr="00824006" w:rsidRDefault="0073288D" w:rsidP="00824006">
      <w:pPr>
        <w:pStyle w:val="a3"/>
        <w:numPr>
          <w:ilvl w:val="0"/>
          <w:numId w:val="2"/>
        </w:numPr>
        <w:wordWrap/>
        <w:ind w:leftChars="0"/>
        <w:jc w:val="left"/>
        <w:rPr>
          <w:rFonts w:ascii="Arial" w:hAnsi="Arial" w:cs="Arial"/>
          <w:szCs w:val="20"/>
        </w:rPr>
      </w:pPr>
      <w:r w:rsidRPr="00824006">
        <w:rPr>
          <w:rFonts w:ascii="Arial" w:hAnsi="Arial" w:cs="Arial"/>
          <w:szCs w:val="20"/>
        </w:rPr>
        <w:t>What would I say if someone else did this?</w:t>
      </w:r>
    </w:p>
    <w:p w14:paraId="7E8A48F8" w14:textId="77777777" w:rsidR="0073288D" w:rsidRPr="00824006" w:rsidRDefault="0073288D" w:rsidP="00824006">
      <w:pPr>
        <w:pStyle w:val="a3"/>
        <w:numPr>
          <w:ilvl w:val="0"/>
          <w:numId w:val="2"/>
        </w:numPr>
        <w:wordWrap/>
        <w:ind w:leftChars="0"/>
        <w:jc w:val="left"/>
        <w:rPr>
          <w:rFonts w:ascii="Arial" w:hAnsi="Arial" w:cs="Arial"/>
          <w:szCs w:val="20"/>
        </w:rPr>
      </w:pPr>
      <w:r w:rsidRPr="00824006">
        <w:rPr>
          <w:rFonts w:ascii="Arial" w:hAnsi="Arial" w:cs="Arial"/>
          <w:szCs w:val="20"/>
        </w:rPr>
        <w:t>What would others think of me if my actions were publicized?</w:t>
      </w:r>
    </w:p>
    <w:p w14:paraId="1A1E5466" w14:textId="77777777" w:rsidR="0073288D" w:rsidRPr="00824006" w:rsidRDefault="0073288D" w:rsidP="00824006">
      <w:pPr>
        <w:wordWrap/>
        <w:jc w:val="left"/>
        <w:rPr>
          <w:rFonts w:ascii="Arial" w:hAnsi="Arial" w:cs="Arial"/>
          <w:szCs w:val="20"/>
        </w:rPr>
      </w:pPr>
    </w:p>
    <w:p w14:paraId="18987BBD" w14:textId="77777777" w:rsidR="0073288D" w:rsidRPr="00824006" w:rsidRDefault="0073288D" w:rsidP="00824006">
      <w:pPr>
        <w:wordWrap/>
        <w:rPr>
          <w:rFonts w:ascii="Arial" w:hAnsi="Arial" w:cs="Arial"/>
          <w:szCs w:val="20"/>
        </w:rPr>
      </w:pPr>
      <w:r w:rsidRPr="00824006">
        <w:rPr>
          <w:rFonts w:ascii="Arial" w:hAnsi="Arial" w:cs="Arial"/>
          <w:b/>
          <w:szCs w:val="20"/>
        </w:rPr>
        <w:t>Article 5 (Prohibition of private use of company assets)</w:t>
      </w:r>
    </w:p>
    <w:p w14:paraId="2CCFBB5B" w14:textId="77777777" w:rsidR="0073288D" w:rsidRPr="00824006" w:rsidRDefault="0073288D" w:rsidP="00824006">
      <w:pPr>
        <w:pStyle w:val="a3"/>
        <w:numPr>
          <w:ilvl w:val="0"/>
          <w:numId w:val="3"/>
        </w:numPr>
        <w:wordWrap/>
        <w:ind w:leftChars="0"/>
        <w:rPr>
          <w:rFonts w:ascii="Arial" w:hAnsi="Arial" w:cs="Arial"/>
          <w:szCs w:val="20"/>
        </w:rPr>
      </w:pPr>
      <w:r w:rsidRPr="00824006">
        <w:rPr>
          <w:rFonts w:ascii="Arial" w:hAnsi="Arial" w:cs="Arial"/>
          <w:szCs w:val="20"/>
        </w:rPr>
        <w:t xml:space="preserve"> Golf courses or luxury establishments are prohibited for employees using company financial resources such as corporate cards and departmental expenses provided by company. Provided that, there is an exception for prior reporting to the CEO for the purpose of organization revitalization.</w:t>
      </w:r>
    </w:p>
    <w:p w14:paraId="385366A7" w14:textId="77777777" w:rsidR="0073288D" w:rsidRPr="00824006" w:rsidRDefault="0073288D" w:rsidP="00824006">
      <w:pPr>
        <w:pStyle w:val="a3"/>
        <w:numPr>
          <w:ilvl w:val="0"/>
          <w:numId w:val="3"/>
        </w:numPr>
        <w:wordWrap/>
        <w:ind w:leftChars="0"/>
        <w:rPr>
          <w:rFonts w:ascii="Arial" w:hAnsi="Arial" w:cs="Arial"/>
          <w:szCs w:val="20"/>
        </w:rPr>
      </w:pPr>
      <w:r w:rsidRPr="00824006">
        <w:rPr>
          <w:rFonts w:ascii="Arial" w:hAnsi="Arial" w:cs="Arial"/>
          <w:szCs w:val="20"/>
        </w:rPr>
        <w:t>Do not use the company's human and material resources for personal use or for the benefit of a third party.</w:t>
      </w:r>
    </w:p>
    <w:p w14:paraId="7295F147" w14:textId="77777777" w:rsidR="0073288D" w:rsidRPr="00824006" w:rsidRDefault="0073288D" w:rsidP="00824006">
      <w:pPr>
        <w:wordWrap/>
        <w:rPr>
          <w:rFonts w:ascii="Arial" w:hAnsi="Arial" w:cs="Arial"/>
          <w:szCs w:val="20"/>
        </w:rPr>
      </w:pPr>
    </w:p>
    <w:p w14:paraId="7D561E1C" w14:textId="77777777" w:rsidR="0073288D" w:rsidRPr="00824006" w:rsidRDefault="0073288D" w:rsidP="00824006">
      <w:pPr>
        <w:wordWrap/>
        <w:rPr>
          <w:rFonts w:ascii="Arial" w:hAnsi="Arial" w:cs="Arial"/>
          <w:b/>
          <w:szCs w:val="20"/>
        </w:rPr>
      </w:pPr>
      <w:r w:rsidRPr="00824006">
        <w:rPr>
          <w:rFonts w:ascii="Arial" w:hAnsi="Arial" w:cs="Arial"/>
          <w:b/>
          <w:szCs w:val="20"/>
        </w:rPr>
        <w:t>Article 6 (Restrictions on gifts, entertainment, etc. among employees and executives)</w:t>
      </w:r>
    </w:p>
    <w:p w14:paraId="6BCE18F9" w14:textId="77777777" w:rsidR="0073288D" w:rsidRPr="00824006" w:rsidRDefault="0073288D" w:rsidP="00824006">
      <w:pPr>
        <w:pStyle w:val="a3"/>
        <w:numPr>
          <w:ilvl w:val="0"/>
          <w:numId w:val="4"/>
        </w:numPr>
        <w:wordWrap/>
        <w:ind w:leftChars="0"/>
        <w:rPr>
          <w:rFonts w:ascii="Arial" w:hAnsi="Arial" w:cs="Arial"/>
          <w:szCs w:val="20"/>
        </w:rPr>
      </w:pPr>
      <w:r w:rsidRPr="00824006">
        <w:rPr>
          <w:rFonts w:ascii="Arial" w:hAnsi="Arial" w:cs="Arial"/>
          <w:szCs w:val="20"/>
        </w:rPr>
        <w:t>You can give or receive modest gifts and entertainment that are within the boundaries of social norms, but the followings are prohibited.</w:t>
      </w:r>
    </w:p>
    <w:p w14:paraId="5CA0EB96" w14:textId="77777777" w:rsidR="0073288D" w:rsidRPr="00824006" w:rsidRDefault="0073288D" w:rsidP="00824006">
      <w:pPr>
        <w:pStyle w:val="a3"/>
        <w:numPr>
          <w:ilvl w:val="0"/>
          <w:numId w:val="5"/>
        </w:numPr>
        <w:wordWrap/>
        <w:ind w:leftChars="0"/>
        <w:rPr>
          <w:rFonts w:ascii="Arial" w:hAnsi="Arial" w:cs="Arial"/>
          <w:szCs w:val="20"/>
        </w:rPr>
      </w:pPr>
      <w:r w:rsidRPr="00824006">
        <w:rPr>
          <w:rFonts w:ascii="Arial" w:hAnsi="Arial" w:cs="Arial"/>
          <w:szCs w:val="20"/>
        </w:rPr>
        <w:t>A subordinate offering a gift to a superior</w:t>
      </w:r>
    </w:p>
    <w:p w14:paraId="247ABF52" w14:textId="77777777" w:rsidR="0073288D" w:rsidRPr="00824006" w:rsidRDefault="0073288D" w:rsidP="00824006">
      <w:pPr>
        <w:pStyle w:val="a3"/>
        <w:numPr>
          <w:ilvl w:val="0"/>
          <w:numId w:val="5"/>
        </w:numPr>
        <w:wordWrap/>
        <w:ind w:leftChars="0"/>
        <w:rPr>
          <w:rFonts w:ascii="Arial" w:hAnsi="Arial" w:cs="Arial"/>
          <w:szCs w:val="20"/>
        </w:rPr>
      </w:pPr>
      <w:r w:rsidRPr="00824006">
        <w:rPr>
          <w:rFonts w:ascii="Arial" w:hAnsi="Arial" w:cs="Arial"/>
          <w:szCs w:val="20"/>
        </w:rPr>
        <w:t>Accepting gifts among executives and employees, such as wreaths for holidays, promotions, job changes, etc.</w:t>
      </w:r>
    </w:p>
    <w:p w14:paraId="140A80DD" w14:textId="77777777" w:rsidR="0073288D" w:rsidRPr="00824006" w:rsidRDefault="0073288D" w:rsidP="00824006">
      <w:pPr>
        <w:pStyle w:val="a3"/>
        <w:numPr>
          <w:ilvl w:val="0"/>
          <w:numId w:val="4"/>
        </w:numPr>
        <w:wordWrap/>
        <w:ind w:leftChars="0"/>
        <w:rPr>
          <w:rFonts w:ascii="Arial" w:hAnsi="Arial" w:cs="Arial"/>
          <w:szCs w:val="20"/>
        </w:rPr>
      </w:pPr>
      <w:r w:rsidRPr="00824006">
        <w:rPr>
          <w:rFonts w:ascii="Arial" w:hAnsi="Arial" w:cs="Arial"/>
          <w:szCs w:val="20"/>
        </w:rPr>
        <w:t>Team-based sponsorship in accordance with pep rally, etc. is prohibited.</w:t>
      </w:r>
    </w:p>
    <w:p w14:paraId="71FE4A1E" w14:textId="77777777" w:rsidR="0073288D" w:rsidRPr="00824006" w:rsidRDefault="0073288D" w:rsidP="00824006">
      <w:pPr>
        <w:pStyle w:val="a3"/>
        <w:numPr>
          <w:ilvl w:val="0"/>
          <w:numId w:val="4"/>
        </w:numPr>
        <w:wordWrap/>
        <w:ind w:leftChars="0"/>
        <w:rPr>
          <w:rFonts w:ascii="Arial" w:hAnsi="Arial" w:cs="Arial"/>
          <w:szCs w:val="20"/>
        </w:rPr>
      </w:pPr>
      <w:r w:rsidRPr="00824006">
        <w:rPr>
          <w:rFonts w:ascii="Arial" w:hAnsi="Arial" w:cs="Arial"/>
          <w:szCs w:val="20"/>
        </w:rPr>
        <w:t xml:space="preserve">Exceptions to the application of paragraphs </w:t>
      </w:r>
      <w:r w:rsidRPr="00824006">
        <w:rPr>
          <w:rFonts w:ascii="맑은 고딕" w:eastAsia="맑은 고딕" w:hAnsi="맑은 고딕" w:cs="맑은 고딕" w:hint="eastAsia"/>
          <w:szCs w:val="20"/>
        </w:rPr>
        <w:t>①</w:t>
      </w:r>
      <w:r w:rsidRPr="00824006">
        <w:rPr>
          <w:rFonts w:ascii="Arial" w:hAnsi="Arial" w:cs="Arial"/>
          <w:szCs w:val="20"/>
        </w:rPr>
        <w:t xml:space="preserve"> and </w:t>
      </w:r>
      <w:r w:rsidRPr="00824006">
        <w:rPr>
          <w:rFonts w:ascii="맑은 고딕" w:eastAsia="맑은 고딕" w:hAnsi="맑은 고딕" w:cs="맑은 고딕" w:hint="eastAsia"/>
          <w:szCs w:val="20"/>
        </w:rPr>
        <w:t>②</w:t>
      </w:r>
      <w:r w:rsidRPr="00824006">
        <w:rPr>
          <w:rFonts w:ascii="Arial" w:hAnsi="Arial" w:cs="Arial"/>
          <w:szCs w:val="20"/>
        </w:rPr>
        <w:t xml:space="preserve"> above include gifts and entertainment provided by a superior to a subordinate in his or her organization for the purpose of morale enhancement such as comfort, encouragement, reward, etc.</w:t>
      </w:r>
    </w:p>
    <w:p w14:paraId="436E44B4" w14:textId="77777777" w:rsidR="0073288D" w:rsidRPr="00824006" w:rsidRDefault="0073288D" w:rsidP="00824006">
      <w:pPr>
        <w:wordWrap/>
        <w:rPr>
          <w:rFonts w:ascii="Arial" w:hAnsi="Arial" w:cs="Arial"/>
          <w:b/>
          <w:szCs w:val="20"/>
        </w:rPr>
      </w:pPr>
    </w:p>
    <w:p w14:paraId="784E8521" w14:textId="77777777" w:rsidR="0073288D" w:rsidRPr="00824006" w:rsidRDefault="0073288D" w:rsidP="00824006">
      <w:pPr>
        <w:wordWrap/>
        <w:rPr>
          <w:rFonts w:ascii="Arial" w:hAnsi="Arial" w:cs="Arial"/>
          <w:b/>
          <w:szCs w:val="20"/>
        </w:rPr>
      </w:pPr>
      <w:r w:rsidRPr="00824006">
        <w:rPr>
          <w:rFonts w:ascii="Arial" w:hAnsi="Arial" w:cs="Arial"/>
          <w:b/>
          <w:szCs w:val="20"/>
        </w:rPr>
        <w:t>Article 7 (Restrictions on gifts, entertainment, etc. with stakeholders)</w:t>
      </w:r>
    </w:p>
    <w:p w14:paraId="775637B9" w14:textId="77777777" w:rsidR="0073288D" w:rsidRPr="00824006" w:rsidRDefault="0073288D" w:rsidP="00824006">
      <w:pPr>
        <w:pStyle w:val="a3"/>
        <w:numPr>
          <w:ilvl w:val="0"/>
          <w:numId w:val="6"/>
        </w:numPr>
        <w:wordWrap/>
        <w:ind w:leftChars="0"/>
        <w:rPr>
          <w:rFonts w:ascii="Arial" w:hAnsi="Arial" w:cs="Arial"/>
          <w:szCs w:val="20"/>
        </w:rPr>
      </w:pPr>
      <w:r w:rsidRPr="00824006">
        <w:rPr>
          <w:rFonts w:ascii="Arial" w:hAnsi="Arial" w:cs="Arial"/>
          <w:szCs w:val="20"/>
        </w:rPr>
        <w:t>Executives and employees shall not provide unfair contributions such as bribes to stakeholders even for the benefit of the company, and shall not accept gifts or entertainment in exchange for anything of value with stakeholders.</w:t>
      </w:r>
    </w:p>
    <w:p w14:paraId="41A4B469" w14:textId="77777777" w:rsidR="0073288D" w:rsidRPr="00824006" w:rsidRDefault="0073288D" w:rsidP="00824006">
      <w:pPr>
        <w:pStyle w:val="a3"/>
        <w:numPr>
          <w:ilvl w:val="0"/>
          <w:numId w:val="6"/>
        </w:numPr>
        <w:wordWrap/>
        <w:ind w:leftChars="0"/>
        <w:rPr>
          <w:rFonts w:ascii="Arial" w:hAnsi="Arial" w:cs="Arial"/>
          <w:szCs w:val="20"/>
        </w:rPr>
      </w:pPr>
      <w:r w:rsidRPr="00824006">
        <w:rPr>
          <w:rFonts w:ascii="Arial" w:hAnsi="Arial" w:cs="Arial"/>
          <w:szCs w:val="20"/>
        </w:rPr>
        <w:t>Acceptance of modest gifts and entertainment from stakeholders may be permitted on a limited basis if they are not in exchange for anything of value and are unavoidable in the performance of official duties. Provided that, in the event of unavoidable receipt of gifts, entertainment, etc. exceeding KRW 50,000, you must immediately report it to the compliance officer by filling out the ethical practice report form (Annex No. 1 form) and process it according to the method instructed by the compliance officer.</w:t>
      </w:r>
    </w:p>
    <w:p w14:paraId="66A9F1E4" w14:textId="77777777" w:rsidR="0073288D" w:rsidRPr="00824006" w:rsidRDefault="0073288D" w:rsidP="00824006">
      <w:pPr>
        <w:pStyle w:val="a3"/>
        <w:numPr>
          <w:ilvl w:val="0"/>
          <w:numId w:val="6"/>
        </w:numPr>
        <w:wordWrap/>
        <w:ind w:leftChars="0"/>
        <w:rPr>
          <w:rFonts w:ascii="Arial" w:hAnsi="Arial" w:cs="Arial"/>
          <w:szCs w:val="20"/>
        </w:rPr>
      </w:pPr>
      <w:r w:rsidRPr="00824006">
        <w:rPr>
          <w:rFonts w:ascii="Arial" w:hAnsi="Arial" w:cs="Arial"/>
          <w:szCs w:val="20"/>
        </w:rPr>
        <w:t xml:space="preserve">It is prohibited to make various guarantees with stakeholders, pay loans on behalf, provide </w:t>
      </w:r>
      <w:r w:rsidRPr="00824006">
        <w:rPr>
          <w:rFonts w:ascii="Arial" w:hAnsi="Arial" w:cs="Arial"/>
          <w:szCs w:val="20"/>
        </w:rPr>
        <w:lastRenderedPageBreak/>
        <w:t>collateral, purchase movable assets and real estate at a lower price than the market price, and conduct similar acts.</w:t>
      </w:r>
    </w:p>
    <w:p w14:paraId="20B19830" w14:textId="77777777" w:rsidR="0073288D" w:rsidRPr="00824006" w:rsidRDefault="0073288D" w:rsidP="00824006">
      <w:pPr>
        <w:pStyle w:val="a3"/>
        <w:numPr>
          <w:ilvl w:val="0"/>
          <w:numId w:val="6"/>
        </w:numPr>
        <w:wordWrap/>
        <w:ind w:leftChars="0"/>
        <w:rPr>
          <w:rFonts w:ascii="Arial" w:hAnsi="Arial" w:cs="Arial"/>
          <w:szCs w:val="20"/>
        </w:rPr>
      </w:pPr>
      <w:r w:rsidRPr="00824006">
        <w:rPr>
          <w:rFonts w:ascii="Arial" w:hAnsi="Arial" w:cs="Arial"/>
          <w:szCs w:val="20"/>
        </w:rPr>
        <w:t>Executives and employees may not borrow or lend money to or from stakeholders or each other.</w:t>
      </w:r>
    </w:p>
    <w:p w14:paraId="5828338A" w14:textId="77777777" w:rsidR="0073288D" w:rsidRPr="00824006" w:rsidRDefault="0073288D" w:rsidP="00824006">
      <w:pPr>
        <w:wordWrap/>
        <w:rPr>
          <w:rFonts w:ascii="Arial" w:hAnsi="Arial" w:cs="Arial"/>
          <w:szCs w:val="20"/>
        </w:rPr>
      </w:pPr>
    </w:p>
    <w:p w14:paraId="194E27A0" w14:textId="77777777" w:rsidR="0073288D" w:rsidRPr="00824006" w:rsidRDefault="0073288D" w:rsidP="00824006">
      <w:pPr>
        <w:wordWrap/>
        <w:rPr>
          <w:rFonts w:ascii="Arial" w:hAnsi="Arial" w:cs="Arial"/>
          <w:b/>
          <w:szCs w:val="20"/>
        </w:rPr>
      </w:pPr>
      <w:r w:rsidRPr="00824006">
        <w:rPr>
          <w:rFonts w:ascii="Arial" w:hAnsi="Arial" w:cs="Arial"/>
          <w:b/>
          <w:szCs w:val="20"/>
        </w:rPr>
        <w:t>Article 8 (Prohibition of improper solicitation and provision of money, etc. to public servant, etc.)</w:t>
      </w:r>
    </w:p>
    <w:p w14:paraId="6652ED94" w14:textId="77777777" w:rsidR="0073288D" w:rsidRPr="00824006" w:rsidRDefault="0073288D" w:rsidP="00824006">
      <w:pPr>
        <w:pStyle w:val="a3"/>
        <w:numPr>
          <w:ilvl w:val="0"/>
          <w:numId w:val="7"/>
        </w:numPr>
        <w:wordWrap/>
        <w:ind w:leftChars="0"/>
        <w:rPr>
          <w:rFonts w:ascii="Arial" w:hAnsi="Arial" w:cs="Arial"/>
          <w:szCs w:val="20"/>
        </w:rPr>
      </w:pPr>
      <w:r w:rsidRPr="00824006">
        <w:rPr>
          <w:rFonts w:ascii="Arial" w:hAnsi="Arial" w:cs="Arial"/>
          <w:szCs w:val="20"/>
        </w:rPr>
        <w:t>Executives and employees shall not directly or through a third party make illegal solicitations to public servant, etc. (including private person performing public duties).</w:t>
      </w:r>
    </w:p>
    <w:p w14:paraId="16713969" w14:textId="77777777" w:rsidR="0073288D" w:rsidRPr="00824006" w:rsidRDefault="0073288D" w:rsidP="00824006">
      <w:pPr>
        <w:pStyle w:val="a3"/>
        <w:numPr>
          <w:ilvl w:val="0"/>
          <w:numId w:val="7"/>
        </w:numPr>
        <w:wordWrap/>
        <w:ind w:leftChars="0"/>
        <w:rPr>
          <w:rFonts w:ascii="Arial" w:hAnsi="Arial" w:cs="Arial"/>
          <w:szCs w:val="20"/>
        </w:rPr>
      </w:pPr>
      <w:r w:rsidRPr="00824006">
        <w:rPr>
          <w:rFonts w:ascii="Arial" w:hAnsi="Arial" w:cs="Arial"/>
          <w:szCs w:val="20"/>
        </w:rPr>
        <w:t>Executives and employees shall not provide, promise to provide, or express an intention to provide anything of value prohibited from acceptance to public servant, etc. (including private person performing public duties) or their spouses.</w:t>
      </w:r>
    </w:p>
    <w:p w14:paraId="10B4212D" w14:textId="77777777" w:rsidR="0073288D" w:rsidRPr="00824006" w:rsidRDefault="0073288D" w:rsidP="00824006">
      <w:pPr>
        <w:pStyle w:val="a3"/>
        <w:numPr>
          <w:ilvl w:val="0"/>
          <w:numId w:val="7"/>
        </w:numPr>
        <w:wordWrap/>
        <w:ind w:leftChars="0"/>
        <w:rPr>
          <w:rFonts w:ascii="Arial" w:hAnsi="Arial" w:cs="Arial"/>
          <w:szCs w:val="20"/>
        </w:rPr>
      </w:pPr>
      <w:r w:rsidRPr="00824006">
        <w:rPr>
          <w:rFonts w:ascii="Arial" w:hAnsi="Arial" w:cs="Arial"/>
          <w:szCs w:val="20"/>
        </w:rPr>
        <w:t>Executives and employees shall not engage in any of the following acts if the employee has the status of a public servant, etc. due to the company falling under a public institution, or if the company falls under a private person performing public duties due to the receipt of authority from a public institution and the employee is practically engaged in the work of the public service.</w:t>
      </w:r>
    </w:p>
    <w:p w14:paraId="69697F61" w14:textId="77777777" w:rsidR="0073288D" w:rsidRPr="00824006" w:rsidRDefault="0073288D" w:rsidP="00824006">
      <w:pPr>
        <w:pStyle w:val="a3"/>
        <w:numPr>
          <w:ilvl w:val="0"/>
          <w:numId w:val="11"/>
        </w:numPr>
        <w:wordWrap/>
        <w:ind w:leftChars="0"/>
        <w:rPr>
          <w:rFonts w:ascii="Arial" w:hAnsi="Arial" w:cs="Arial"/>
          <w:szCs w:val="20"/>
        </w:rPr>
      </w:pPr>
      <w:r w:rsidRPr="00824006">
        <w:rPr>
          <w:rFonts w:ascii="Arial" w:hAnsi="Arial" w:cs="Arial"/>
          <w:szCs w:val="20"/>
        </w:rPr>
        <w:t>Performing duties in accordance with the improper solicitation</w:t>
      </w:r>
    </w:p>
    <w:p w14:paraId="0F48A9BF" w14:textId="77777777" w:rsidR="0073288D" w:rsidRPr="00824006" w:rsidRDefault="0073288D" w:rsidP="00824006">
      <w:pPr>
        <w:pStyle w:val="a3"/>
        <w:numPr>
          <w:ilvl w:val="0"/>
          <w:numId w:val="11"/>
        </w:numPr>
        <w:wordWrap/>
        <w:ind w:leftChars="0"/>
        <w:rPr>
          <w:rFonts w:ascii="Arial" w:hAnsi="Arial" w:cs="Arial"/>
          <w:szCs w:val="20"/>
        </w:rPr>
      </w:pPr>
      <w:r w:rsidRPr="00824006">
        <w:rPr>
          <w:rFonts w:ascii="Arial" w:hAnsi="Arial" w:cs="Arial"/>
          <w:szCs w:val="20"/>
        </w:rPr>
        <w:t>Accepting, soliciting, or promising anything of value that is not permitted to be accepted</w:t>
      </w:r>
    </w:p>
    <w:p w14:paraId="71A4C160" w14:textId="01FC8C92" w:rsidR="0073288D" w:rsidRPr="00824006" w:rsidRDefault="0073288D" w:rsidP="00824006">
      <w:pPr>
        <w:pStyle w:val="a3"/>
        <w:numPr>
          <w:ilvl w:val="0"/>
          <w:numId w:val="7"/>
        </w:numPr>
        <w:wordWrap/>
        <w:ind w:leftChars="0"/>
        <w:rPr>
          <w:rFonts w:ascii="Arial" w:hAnsi="Arial" w:cs="Arial"/>
          <w:szCs w:val="20"/>
        </w:rPr>
      </w:pPr>
      <w:r w:rsidRPr="00824006">
        <w:rPr>
          <w:rFonts w:ascii="Arial" w:hAnsi="Arial" w:cs="Arial"/>
          <w:szCs w:val="20"/>
        </w:rPr>
        <w:t>Other compliance matters, such as the reporting and handling of illegal solicitations or prohibited gifts related to public servant, etc. (including private person performing public duties), shall be in accordance with the Improper Solicitation and Graft Act.</w:t>
      </w:r>
    </w:p>
    <w:p w14:paraId="589B7A88" w14:textId="77777777" w:rsidR="0073288D" w:rsidRPr="00824006" w:rsidRDefault="0073288D" w:rsidP="00824006">
      <w:pPr>
        <w:wordWrap/>
        <w:rPr>
          <w:rFonts w:ascii="Arial" w:hAnsi="Arial" w:cs="Arial"/>
          <w:szCs w:val="20"/>
        </w:rPr>
      </w:pPr>
    </w:p>
    <w:p w14:paraId="5FB89A95" w14:textId="77777777" w:rsidR="0073288D" w:rsidRPr="00824006" w:rsidRDefault="0073288D" w:rsidP="00824006">
      <w:pPr>
        <w:wordWrap/>
        <w:rPr>
          <w:rFonts w:ascii="Arial" w:hAnsi="Arial" w:cs="Arial"/>
          <w:szCs w:val="20"/>
        </w:rPr>
      </w:pPr>
      <w:r w:rsidRPr="00824006">
        <w:rPr>
          <w:rFonts w:ascii="Arial" w:hAnsi="Arial" w:cs="Arial"/>
          <w:b/>
          <w:szCs w:val="20"/>
        </w:rPr>
        <w:t>Article 9 (Restrictions on transactions, etc. using job-related information)</w:t>
      </w:r>
      <w:r w:rsidRPr="00824006">
        <w:rPr>
          <w:rFonts w:ascii="Arial" w:hAnsi="Arial" w:cs="Arial"/>
          <w:szCs w:val="20"/>
        </w:rPr>
        <w:t xml:space="preserve">  Executives and employees shall not engage in financial transactions or investments related to marketable securities, real estate, etc. using undisclosed information learned in the course of their duties, or provide such information to others to assist in financial transactions or investments.</w:t>
      </w:r>
    </w:p>
    <w:p w14:paraId="480F248A" w14:textId="77777777" w:rsidR="0073288D" w:rsidRPr="00824006" w:rsidRDefault="0073288D" w:rsidP="00824006">
      <w:pPr>
        <w:wordWrap/>
        <w:rPr>
          <w:rFonts w:ascii="Arial" w:hAnsi="Arial" w:cs="Arial"/>
          <w:szCs w:val="20"/>
        </w:rPr>
      </w:pPr>
    </w:p>
    <w:p w14:paraId="07F996E1" w14:textId="77777777" w:rsidR="0073288D" w:rsidRPr="00824006" w:rsidRDefault="0073288D" w:rsidP="00824006">
      <w:pPr>
        <w:wordWrap/>
        <w:rPr>
          <w:rFonts w:ascii="Arial" w:hAnsi="Arial" w:cs="Arial"/>
          <w:b/>
          <w:szCs w:val="20"/>
        </w:rPr>
      </w:pPr>
      <w:r w:rsidRPr="00824006">
        <w:rPr>
          <w:rFonts w:ascii="Arial" w:hAnsi="Arial" w:cs="Arial"/>
          <w:b/>
          <w:szCs w:val="20"/>
        </w:rPr>
        <w:t>Article 10 (Compliance related to the business activities)</w:t>
      </w:r>
    </w:p>
    <w:p w14:paraId="0D1DF9ED" w14:textId="77777777" w:rsidR="0073288D" w:rsidRPr="00824006" w:rsidRDefault="0073288D" w:rsidP="00824006">
      <w:pPr>
        <w:pStyle w:val="a3"/>
        <w:numPr>
          <w:ilvl w:val="0"/>
          <w:numId w:val="14"/>
        </w:numPr>
        <w:wordWrap/>
        <w:ind w:leftChars="0"/>
        <w:rPr>
          <w:rFonts w:ascii="Arial" w:hAnsi="Arial" w:cs="Arial"/>
          <w:szCs w:val="20"/>
        </w:rPr>
      </w:pPr>
      <w:r w:rsidRPr="00824006">
        <w:rPr>
          <w:rFonts w:ascii="Arial" w:hAnsi="Arial" w:cs="Arial"/>
          <w:szCs w:val="20"/>
        </w:rPr>
        <w:t>Executives and employees shall be familiar with and comply with various relevant laws and regulations in conducting business activities.</w:t>
      </w:r>
    </w:p>
    <w:p w14:paraId="5209B7D0" w14:textId="77777777" w:rsidR="0073288D" w:rsidRPr="00824006" w:rsidRDefault="0073288D" w:rsidP="00824006">
      <w:pPr>
        <w:pStyle w:val="a3"/>
        <w:numPr>
          <w:ilvl w:val="0"/>
          <w:numId w:val="14"/>
        </w:numPr>
        <w:wordWrap/>
        <w:ind w:leftChars="0"/>
        <w:rPr>
          <w:rFonts w:ascii="Arial" w:hAnsi="Arial" w:cs="Arial"/>
          <w:szCs w:val="20"/>
        </w:rPr>
      </w:pPr>
      <w:r w:rsidRPr="00824006">
        <w:rPr>
          <w:rFonts w:ascii="Arial" w:hAnsi="Arial" w:cs="Arial"/>
          <w:szCs w:val="20"/>
        </w:rPr>
        <w:t>Do not engage in pretend behavior, such as communicating unverified facts (rumors) or false statements.</w:t>
      </w:r>
    </w:p>
    <w:p w14:paraId="59DD81AD" w14:textId="77777777" w:rsidR="0073288D" w:rsidRPr="00824006" w:rsidRDefault="0073288D" w:rsidP="00824006">
      <w:pPr>
        <w:pStyle w:val="a3"/>
        <w:numPr>
          <w:ilvl w:val="0"/>
          <w:numId w:val="14"/>
        </w:numPr>
        <w:wordWrap/>
        <w:ind w:leftChars="0"/>
        <w:rPr>
          <w:rFonts w:ascii="Arial" w:hAnsi="Arial" w:cs="Arial"/>
          <w:szCs w:val="20"/>
        </w:rPr>
      </w:pPr>
      <w:r w:rsidRPr="00824006">
        <w:rPr>
          <w:rFonts w:ascii="Arial" w:hAnsi="Arial" w:cs="Arial"/>
          <w:szCs w:val="20"/>
        </w:rPr>
        <w:t>The collection of information must be justified by the customs of the commercial practice and no information will be unreasonably disclosed.</w:t>
      </w:r>
    </w:p>
    <w:p w14:paraId="21C49EE5" w14:textId="77777777" w:rsidR="0073288D" w:rsidRPr="00824006" w:rsidRDefault="0073288D" w:rsidP="00824006">
      <w:pPr>
        <w:pStyle w:val="a3"/>
        <w:numPr>
          <w:ilvl w:val="0"/>
          <w:numId w:val="14"/>
        </w:numPr>
        <w:wordWrap/>
        <w:ind w:leftChars="0"/>
        <w:rPr>
          <w:rFonts w:ascii="Arial" w:hAnsi="Arial" w:cs="Arial"/>
          <w:szCs w:val="20"/>
        </w:rPr>
      </w:pPr>
      <w:r w:rsidRPr="00824006">
        <w:rPr>
          <w:rFonts w:ascii="Arial" w:hAnsi="Arial" w:cs="Arial"/>
          <w:szCs w:val="20"/>
        </w:rPr>
        <w:t>Do not knowingly conceal or manipulate material.</w:t>
      </w:r>
    </w:p>
    <w:p w14:paraId="0F1070E4" w14:textId="452132F6" w:rsidR="0073288D" w:rsidRPr="00824006" w:rsidRDefault="0073288D" w:rsidP="00824006">
      <w:pPr>
        <w:pStyle w:val="a3"/>
        <w:numPr>
          <w:ilvl w:val="0"/>
          <w:numId w:val="14"/>
        </w:numPr>
        <w:wordWrap/>
        <w:ind w:leftChars="0"/>
        <w:rPr>
          <w:rFonts w:ascii="Arial" w:hAnsi="Arial" w:cs="Arial"/>
          <w:szCs w:val="20"/>
        </w:rPr>
      </w:pPr>
      <w:r w:rsidRPr="00824006">
        <w:rPr>
          <w:rFonts w:ascii="Arial" w:hAnsi="Arial" w:cs="Arial"/>
          <w:szCs w:val="20"/>
        </w:rPr>
        <w:lastRenderedPageBreak/>
        <w:t xml:space="preserve">Do not sign on behalf of a customer or keep a </w:t>
      </w:r>
      <w:r w:rsidR="00B6561D" w:rsidRPr="00824006">
        <w:rPr>
          <w:rFonts w:ascii="Arial" w:hAnsi="Arial" w:cs="Arial"/>
          <w:szCs w:val="20"/>
        </w:rPr>
        <w:t>registered</w:t>
      </w:r>
      <w:r w:rsidRPr="00824006">
        <w:rPr>
          <w:rFonts w:ascii="Arial" w:hAnsi="Arial" w:cs="Arial"/>
          <w:szCs w:val="20"/>
        </w:rPr>
        <w:t xml:space="preserve"> seal and improperly use the seal, and do not accept documents based on such behavior.</w:t>
      </w:r>
    </w:p>
    <w:p w14:paraId="04C78910" w14:textId="77777777" w:rsidR="0073288D" w:rsidRPr="00824006" w:rsidRDefault="0073288D" w:rsidP="00824006">
      <w:pPr>
        <w:pStyle w:val="a3"/>
        <w:numPr>
          <w:ilvl w:val="0"/>
          <w:numId w:val="14"/>
        </w:numPr>
        <w:wordWrap/>
        <w:ind w:leftChars="0"/>
        <w:rPr>
          <w:rFonts w:ascii="Arial" w:hAnsi="Arial" w:cs="Arial"/>
          <w:szCs w:val="20"/>
        </w:rPr>
      </w:pPr>
      <w:r w:rsidRPr="00824006">
        <w:rPr>
          <w:rFonts w:ascii="Arial" w:hAnsi="Arial" w:cs="Arial"/>
          <w:szCs w:val="20"/>
        </w:rPr>
        <w:t>Promising a customer to share all or parts of the loss (profits) arising from a transaction, or distributing or compensating for profits and losses, are prohibited.</w:t>
      </w:r>
    </w:p>
    <w:p w14:paraId="75E1E10F" w14:textId="77777777" w:rsidR="0073288D" w:rsidRPr="00824006" w:rsidRDefault="0073288D" w:rsidP="00824006">
      <w:pPr>
        <w:pStyle w:val="a3"/>
        <w:numPr>
          <w:ilvl w:val="0"/>
          <w:numId w:val="14"/>
        </w:numPr>
        <w:wordWrap/>
        <w:ind w:leftChars="0"/>
        <w:rPr>
          <w:rFonts w:ascii="Arial" w:hAnsi="Arial" w:cs="Arial"/>
          <w:szCs w:val="20"/>
        </w:rPr>
      </w:pPr>
      <w:r w:rsidRPr="00824006">
        <w:rPr>
          <w:rFonts w:ascii="Arial" w:hAnsi="Arial" w:cs="Arial"/>
          <w:szCs w:val="20"/>
        </w:rPr>
        <w:t>Do not act as a trustee for a customer's transaction knowing that the transaction is insider trading or market manipulation.</w:t>
      </w:r>
    </w:p>
    <w:p w14:paraId="7583E9C4" w14:textId="77777777" w:rsidR="0073288D" w:rsidRPr="00824006" w:rsidRDefault="0073288D" w:rsidP="00824006">
      <w:pPr>
        <w:pStyle w:val="a3"/>
        <w:numPr>
          <w:ilvl w:val="0"/>
          <w:numId w:val="14"/>
        </w:numPr>
        <w:wordWrap/>
        <w:ind w:leftChars="0"/>
        <w:rPr>
          <w:rFonts w:ascii="Arial" w:hAnsi="Arial" w:cs="Arial"/>
          <w:szCs w:val="20"/>
        </w:rPr>
      </w:pPr>
      <w:r w:rsidRPr="00824006">
        <w:rPr>
          <w:rFonts w:ascii="Arial" w:hAnsi="Arial" w:cs="Arial"/>
          <w:szCs w:val="20"/>
        </w:rPr>
        <w:t>Do not use improper methods (e.g., misstatement of ledgers) to conceal illegal transactions by customers.</w:t>
      </w:r>
    </w:p>
    <w:p w14:paraId="60AC0501" w14:textId="77777777" w:rsidR="0073288D" w:rsidRPr="00824006" w:rsidRDefault="0073288D" w:rsidP="00824006">
      <w:pPr>
        <w:pStyle w:val="a3"/>
        <w:numPr>
          <w:ilvl w:val="0"/>
          <w:numId w:val="14"/>
        </w:numPr>
        <w:wordWrap/>
        <w:ind w:leftChars="0"/>
        <w:rPr>
          <w:rFonts w:ascii="Arial" w:hAnsi="Arial" w:cs="Arial"/>
          <w:szCs w:val="20"/>
        </w:rPr>
      </w:pPr>
      <w:r w:rsidRPr="00824006">
        <w:rPr>
          <w:rFonts w:ascii="Arial" w:hAnsi="Arial" w:cs="Arial"/>
          <w:szCs w:val="20"/>
        </w:rPr>
        <w:t>Do not overemphasize competitors' weaknesses or slander them through unverified material.</w:t>
      </w:r>
    </w:p>
    <w:p w14:paraId="4248DA7E" w14:textId="77777777" w:rsidR="0073288D" w:rsidRPr="00824006" w:rsidRDefault="0073288D" w:rsidP="00824006">
      <w:pPr>
        <w:wordWrap/>
        <w:ind w:left="400"/>
        <w:rPr>
          <w:rFonts w:ascii="Arial" w:hAnsi="Arial" w:cs="Arial"/>
          <w:szCs w:val="20"/>
        </w:rPr>
      </w:pPr>
    </w:p>
    <w:p w14:paraId="7FF2F986" w14:textId="77777777" w:rsidR="0073288D" w:rsidRPr="00824006" w:rsidRDefault="0073288D" w:rsidP="00824006">
      <w:pPr>
        <w:wordWrap/>
        <w:rPr>
          <w:rFonts w:ascii="Arial" w:hAnsi="Arial" w:cs="Arial"/>
          <w:b/>
          <w:szCs w:val="20"/>
        </w:rPr>
      </w:pPr>
      <w:r w:rsidRPr="00824006">
        <w:rPr>
          <w:rFonts w:ascii="Arial" w:hAnsi="Arial" w:cs="Arial"/>
          <w:b/>
          <w:szCs w:val="20"/>
        </w:rPr>
        <w:t>Article 11 (Compliance when responding to customers)</w:t>
      </w:r>
    </w:p>
    <w:p w14:paraId="275B7D25" w14:textId="77777777" w:rsidR="0073288D" w:rsidRPr="00824006" w:rsidRDefault="0073288D" w:rsidP="00824006">
      <w:pPr>
        <w:pStyle w:val="a3"/>
        <w:numPr>
          <w:ilvl w:val="0"/>
          <w:numId w:val="17"/>
        </w:numPr>
        <w:wordWrap/>
        <w:ind w:leftChars="0"/>
        <w:rPr>
          <w:rFonts w:ascii="Arial" w:hAnsi="Arial" w:cs="Arial"/>
          <w:szCs w:val="20"/>
        </w:rPr>
      </w:pPr>
      <w:r w:rsidRPr="00824006">
        <w:rPr>
          <w:rFonts w:ascii="Arial" w:hAnsi="Arial" w:cs="Arial"/>
          <w:szCs w:val="20"/>
        </w:rPr>
        <w:t>Always listen to your customers, believe that their needs are always right, and put yourself in their shoes.</w:t>
      </w:r>
    </w:p>
    <w:p w14:paraId="7BDCCAD5" w14:textId="77777777" w:rsidR="0073288D" w:rsidRPr="00824006" w:rsidRDefault="0073288D" w:rsidP="00824006">
      <w:pPr>
        <w:pStyle w:val="a3"/>
        <w:numPr>
          <w:ilvl w:val="0"/>
          <w:numId w:val="17"/>
        </w:numPr>
        <w:wordWrap/>
        <w:ind w:leftChars="0"/>
        <w:rPr>
          <w:rFonts w:ascii="Arial" w:hAnsi="Arial" w:cs="Arial"/>
          <w:szCs w:val="20"/>
        </w:rPr>
      </w:pPr>
      <w:r w:rsidRPr="00824006">
        <w:rPr>
          <w:rFonts w:ascii="Arial" w:hAnsi="Arial" w:cs="Arial"/>
          <w:szCs w:val="20"/>
        </w:rPr>
        <w:t>Actively provide customers with facts they need to know or deserve to know.</w:t>
      </w:r>
    </w:p>
    <w:p w14:paraId="605E37C7" w14:textId="77777777" w:rsidR="0073288D" w:rsidRPr="00824006" w:rsidRDefault="0073288D" w:rsidP="00824006">
      <w:pPr>
        <w:pStyle w:val="a3"/>
        <w:numPr>
          <w:ilvl w:val="0"/>
          <w:numId w:val="17"/>
        </w:numPr>
        <w:wordWrap/>
        <w:ind w:leftChars="0"/>
        <w:rPr>
          <w:rFonts w:ascii="Arial" w:hAnsi="Arial" w:cs="Arial"/>
          <w:szCs w:val="20"/>
        </w:rPr>
      </w:pPr>
      <w:r w:rsidRPr="00824006">
        <w:rPr>
          <w:rFonts w:ascii="Arial" w:hAnsi="Arial" w:cs="Arial"/>
          <w:szCs w:val="20"/>
        </w:rPr>
        <w:t>If you are unable to answer the call due to lack of knowledge or other unavoidable reasons, you must ensure that the customer does not repeat the question and transfer the call to an employee who can answer it correctly.</w:t>
      </w:r>
    </w:p>
    <w:p w14:paraId="198EA470" w14:textId="77777777" w:rsidR="0073288D" w:rsidRPr="00824006" w:rsidRDefault="0073288D" w:rsidP="00824006">
      <w:pPr>
        <w:pStyle w:val="a3"/>
        <w:numPr>
          <w:ilvl w:val="0"/>
          <w:numId w:val="17"/>
        </w:numPr>
        <w:wordWrap/>
        <w:ind w:leftChars="0"/>
        <w:rPr>
          <w:rFonts w:ascii="Arial" w:hAnsi="Arial" w:cs="Arial"/>
          <w:szCs w:val="20"/>
        </w:rPr>
      </w:pPr>
      <w:r w:rsidRPr="00824006">
        <w:rPr>
          <w:rFonts w:ascii="Arial" w:hAnsi="Arial" w:cs="Arial"/>
          <w:szCs w:val="20"/>
        </w:rPr>
        <w:t>Always be courteous and sincere with customers, and always endeavor to be knowledgeable about your job-related financial expertise so that customers can trust you.</w:t>
      </w:r>
    </w:p>
    <w:p w14:paraId="104719AF" w14:textId="77777777" w:rsidR="0073288D" w:rsidRPr="00824006" w:rsidRDefault="0073288D" w:rsidP="00824006">
      <w:pPr>
        <w:pStyle w:val="a3"/>
        <w:numPr>
          <w:ilvl w:val="0"/>
          <w:numId w:val="17"/>
        </w:numPr>
        <w:wordWrap/>
        <w:ind w:leftChars="0"/>
        <w:rPr>
          <w:rFonts w:ascii="Arial" w:hAnsi="Arial" w:cs="Arial"/>
          <w:szCs w:val="20"/>
        </w:rPr>
      </w:pPr>
      <w:r w:rsidRPr="00824006">
        <w:rPr>
          <w:rFonts w:ascii="Arial" w:hAnsi="Arial" w:cs="Arial"/>
          <w:szCs w:val="20"/>
        </w:rPr>
        <w:t>Keep the customer's information secure and take the highest possible care to ensure their privacy is not compromised.</w:t>
      </w:r>
    </w:p>
    <w:p w14:paraId="12B0FC82" w14:textId="77777777" w:rsidR="0073288D" w:rsidRPr="00824006" w:rsidRDefault="0073288D" w:rsidP="00824006">
      <w:pPr>
        <w:wordWrap/>
        <w:rPr>
          <w:rFonts w:ascii="Arial" w:hAnsi="Arial" w:cs="Arial"/>
          <w:szCs w:val="20"/>
        </w:rPr>
      </w:pPr>
    </w:p>
    <w:p w14:paraId="2AD3C7F7" w14:textId="77777777" w:rsidR="0073288D" w:rsidRPr="00824006" w:rsidRDefault="0073288D" w:rsidP="00824006">
      <w:pPr>
        <w:wordWrap/>
        <w:rPr>
          <w:rFonts w:ascii="Arial" w:hAnsi="Arial" w:cs="Arial"/>
          <w:b/>
          <w:szCs w:val="20"/>
        </w:rPr>
      </w:pPr>
      <w:r w:rsidRPr="00824006">
        <w:rPr>
          <w:rFonts w:ascii="Arial" w:hAnsi="Arial" w:cs="Arial"/>
          <w:b/>
          <w:szCs w:val="20"/>
        </w:rPr>
        <w:t>Article 12 (Prohibiting work performance disruption behavior)</w:t>
      </w:r>
    </w:p>
    <w:p w14:paraId="19AB262D" w14:textId="77777777" w:rsidR="0073288D" w:rsidRPr="00824006" w:rsidRDefault="0073288D" w:rsidP="00824006">
      <w:pPr>
        <w:pStyle w:val="a3"/>
        <w:numPr>
          <w:ilvl w:val="0"/>
          <w:numId w:val="18"/>
        </w:numPr>
        <w:wordWrap/>
        <w:ind w:leftChars="0"/>
        <w:rPr>
          <w:rFonts w:ascii="Arial" w:hAnsi="Arial" w:cs="Arial"/>
          <w:szCs w:val="20"/>
        </w:rPr>
      </w:pPr>
      <w:r w:rsidRPr="00824006">
        <w:rPr>
          <w:rFonts w:ascii="Arial" w:hAnsi="Arial" w:cs="Arial"/>
          <w:szCs w:val="20"/>
        </w:rPr>
        <w:t>Do not engage in excessive Internet surfing, chatting, entertainment, or small talk during work hours that is not directly related to the individual's job duties.</w:t>
      </w:r>
    </w:p>
    <w:p w14:paraId="55E43ED9" w14:textId="77777777" w:rsidR="0073288D" w:rsidRPr="00824006" w:rsidRDefault="0073288D" w:rsidP="00824006">
      <w:pPr>
        <w:pStyle w:val="a3"/>
        <w:numPr>
          <w:ilvl w:val="0"/>
          <w:numId w:val="18"/>
        </w:numPr>
        <w:wordWrap/>
        <w:ind w:leftChars="0"/>
        <w:rPr>
          <w:rFonts w:ascii="Arial" w:hAnsi="Arial" w:cs="Arial"/>
          <w:szCs w:val="20"/>
        </w:rPr>
      </w:pPr>
      <w:r w:rsidRPr="00824006">
        <w:rPr>
          <w:rFonts w:ascii="Arial" w:hAnsi="Arial" w:cs="Arial"/>
          <w:szCs w:val="20"/>
        </w:rPr>
        <w:t>Do not stay in the office after hours for personal use, such as excessive Internet surfing or other recreational activities that are not necessary for work, or claim late-night meal reimbursements.</w:t>
      </w:r>
    </w:p>
    <w:p w14:paraId="304BF502" w14:textId="77777777" w:rsidR="0073288D" w:rsidRPr="00824006" w:rsidRDefault="0073288D" w:rsidP="00824006">
      <w:pPr>
        <w:pStyle w:val="a3"/>
        <w:numPr>
          <w:ilvl w:val="0"/>
          <w:numId w:val="18"/>
        </w:numPr>
        <w:wordWrap/>
        <w:ind w:leftChars="0"/>
        <w:rPr>
          <w:rFonts w:ascii="Arial" w:hAnsi="Arial" w:cs="Arial"/>
          <w:szCs w:val="20"/>
        </w:rPr>
      </w:pPr>
      <w:r w:rsidRPr="00824006">
        <w:rPr>
          <w:rFonts w:ascii="Arial" w:hAnsi="Arial" w:cs="Arial"/>
          <w:szCs w:val="20"/>
        </w:rPr>
        <w:t>Avoid going to luxury establishments that are out of proportion to your income or buying indiscriminately in order to maintain a healthy spending lifestyle.</w:t>
      </w:r>
    </w:p>
    <w:p w14:paraId="6D030FF6" w14:textId="77777777" w:rsidR="0073288D" w:rsidRPr="00824006" w:rsidRDefault="0073288D" w:rsidP="00824006">
      <w:pPr>
        <w:pStyle w:val="a3"/>
        <w:numPr>
          <w:ilvl w:val="0"/>
          <w:numId w:val="18"/>
        </w:numPr>
        <w:wordWrap/>
        <w:ind w:leftChars="0"/>
        <w:rPr>
          <w:rFonts w:ascii="Arial" w:hAnsi="Arial" w:cs="Arial"/>
          <w:szCs w:val="20"/>
        </w:rPr>
      </w:pPr>
      <w:r w:rsidRPr="00824006">
        <w:rPr>
          <w:rFonts w:ascii="Arial" w:hAnsi="Arial" w:cs="Arial"/>
          <w:szCs w:val="20"/>
        </w:rPr>
        <w:t>Do not smoke outside of company smoking areas.</w:t>
      </w:r>
    </w:p>
    <w:p w14:paraId="29884016" w14:textId="77777777" w:rsidR="0073288D" w:rsidRPr="00824006" w:rsidRDefault="0073288D" w:rsidP="00824006">
      <w:pPr>
        <w:pStyle w:val="a3"/>
        <w:numPr>
          <w:ilvl w:val="0"/>
          <w:numId w:val="18"/>
        </w:numPr>
        <w:wordWrap/>
        <w:ind w:leftChars="0"/>
        <w:rPr>
          <w:rFonts w:ascii="Arial" w:hAnsi="Arial" w:cs="Arial"/>
          <w:szCs w:val="20"/>
        </w:rPr>
      </w:pPr>
      <w:r w:rsidRPr="00824006">
        <w:rPr>
          <w:rFonts w:ascii="Arial" w:hAnsi="Arial" w:cs="Arial"/>
          <w:szCs w:val="20"/>
        </w:rPr>
        <w:t>Avoid excessive alcohol consumption, entertainment, and hobbies that may interfere with company business.</w:t>
      </w:r>
    </w:p>
    <w:p w14:paraId="6B0F5F3C" w14:textId="77777777" w:rsidR="0073288D" w:rsidRPr="00824006" w:rsidRDefault="0073288D" w:rsidP="00824006">
      <w:pPr>
        <w:pStyle w:val="a3"/>
        <w:numPr>
          <w:ilvl w:val="0"/>
          <w:numId w:val="18"/>
        </w:numPr>
        <w:wordWrap/>
        <w:ind w:leftChars="0"/>
        <w:rPr>
          <w:rFonts w:ascii="Arial" w:hAnsi="Arial" w:cs="Arial"/>
          <w:szCs w:val="20"/>
        </w:rPr>
      </w:pPr>
      <w:r w:rsidRPr="00824006">
        <w:rPr>
          <w:rFonts w:ascii="Arial" w:hAnsi="Arial" w:cs="Arial"/>
          <w:szCs w:val="20"/>
        </w:rPr>
        <w:lastRenderedPageBreak/>
        <w:t>Executives and employees must not engage in the following behaviors in connection with political activities.</w:t>
      </w:r>
    </w:p>
    <w:p w14:paraId="47C5796E" w14:textId="77777777" w:rsidR="0073288D" w:rsidRPr="00824006" w:rsidRDefault="0073288D" w:rsidP="00824006">
      <w:pPr>
        <w:pStyle w:val="a3"/>
        <w:numPr>
          <w:ilvl w:val="0"/>
          <w:numId w:val="20"/>
        </w:numPr>
        <w:wordWrap/>
        <w:ind w:leftChars="0"/>
        <w:rPr>
          <w:rFonts w:ascii="Arial" w:hAnsi="Arial" w:cs="Arial"/>
          <w:szCs w:val="20"/>
        </w:rPr>
      </w:pPr>
      <w:r w:rsidRPr="00824006">
        <w:rPr>
          <w:rFonts w:ascii="Arial" w:hAnsi="Arial" w:cs="Arial"/>
          <w:szCs w:val="20"/>
        </w:rPr>
        <w:t>Political activity in the workplace</w:t>
      </w:r>
    </w:p>
    <w:p w14:paraId="7DD05BE1" w14:textId="77777777" w:rsidR="0073288D" w:rsidRPr="00824006" w:rsidRDefault="0073288D" w:rsidP="00824006">
      <w:pPr>
        <w:pStyle w:val="a3"/>
        <w:numPr>
          <w:ilvl w:val="0"/>
          <w:numId w:val="20"/>
        </w:numPr>
        <w:wordWrap/>
        <w:ind w:leftChars="0"/>
        <w:rPr>
          <w:rFonts w:ascii="Arial" w:hAnsi="Arial" w:cs="Arial"/>
          <w:szCs w:val="20"/>
        </w:rPr>
      </w:pPr>
      <w:r w:rsidRPr="00824006">
        <w:rPr>
          <w:rFonts w:ascii="Arial" w:hAnsi="Arial" w:cs="Arial"/>
          <w:szCs w:val="20"/>
        </w:rPr>
        <w:t>Misrepresenting an individual's political positions and contributions, such as donations, as those of the company</w:t>
      </w:r>
    </w:p>
    <w:p w14:paraId="3D61CEA9" w14:textId="77777777" w:rsidR="0073288D" w:rsidRPr="00824006" w:rsidRDefault="0073288D" w:rsidP="00824006">
      <w:pPr>
        <w:pStyle w:val="a3"/>
        <w:numPr>
          <w:ilvl w:val="0"/>
          <w:numId w:val="20"/>
        </w:numPr>
        <w:wordWrap/>
        <w:ind w:leftChars="0"/>
        <w:rPr>
          <w:rFonts w:ascii="Arial" w:hAnsi="Arial" w:cs="Arial"/>
          <w:szCs w:val="20"/>
        </w:rPr>
      </w:pPr>
      <w:r w:rsidRPr="00824006">
        <w:rPr>
          <w:rFonts w:ascii="Arial" w:hAnsi="Arial" w:cs="Arial"/>
          <w:szCs w:val="20"/>
        </w:rPr>
        <w:t>Excessively voicing and pushing subjective, one-sided opinions about candidates, parties, etc. that you support</w:t>
      </w:r>
    </w:p>
    <w:p w14:paraId="6C41F00D" w14:textId="77777777" w:rsidR="0073288D" w:rsidRPr="00824006" w:rsidRDefault="0073288D" w:rsidP="00824006">
      <w:pPr>
        <w:wordWrap/>
        <w:rPr>
          <w:rFonts w:ascii="Arial" w:hAnsi="Arial" w:cs="Arial"/>
          <w:szCs w:val="20"/>
        </w:rPr>
      </w:pPr>
    </w:p>
    <w:p w14:paraId="38A30794" w14:textId="77777777" w:rsidR="0073288D" w:rsidRPr="00824006" w:rsidRDefault="0073288D" w:rsidP="00824006">
      <w:pPr>
        <w:wordWrap/>
        <w:rPr>
          <w:rFonts w:ascii="Arial" w:hAnsi="Arial" w:cs="Arial"/>
          <w:b/>
          <w:szCs w:val="20"/>
        </w:rPr>
      </w:pPr>
      <w:r w:rsidRPr="00824006">
        <w:rPr>
          <w:rFonts w:ascii="Arial" w:hAnsi="Arial" w:cs="Arial"/>
          <w:b/>
          <w:szCs w:val="20"/>
        </w:rPr>
        <w:t>Article 13 (Obligation to promote a healthy workplace, including preventing sexual harassment)</w:t>
      </w:r>
    </w:p>
    <w:p w14:paraId="61667F1F" w14:textId="77777777" w:rsidR="0073288D" w:rsidRPr="00824006" w:rsidRDefault="0073288D" w:rsidP="00824006">
      <w:pPr>
        <w:pStyle w:val="a3"/>
        <w:numPr>
          <w:ilvl w:val="0"/>
          <w:numId w:val="21"/>
        </w:numPr>
        <w:wordWrap/>
        <w:ind w:leftChars="0"/>
        <w:rPr>
          <w:rFonts w:ascii="Arial" w:hAnsi="Arial" w:cs="Arial"/>
          <w:szCs w:val="20"/>
        </w:rPr>
      </w:pPr>
      <w:r w:rsidRPr="00824006">
        <w:rPr>
          <w:rFonts w:ascii="Arial" w:hAnsi="Arial" w:cs="Arial"/>
          <w:szCs w:val="20"/>
        </w:rPr>
        <w:t>Avoid gossiping and do not forcibly encourage drinking at parties.</w:t>
      </w:r>
    </w:p>
    <w:p w14:paraId="3427B79B" w14:textId="77777777" w:rsidR="0073288D" w:rsidRPr="00824006" w:rsidRDefault="0073288D" w:rsidP="00824006">
      <w:pPr>
        <w:pStyle w:val="a3"/>
        <w:numPr>
          <w:ilvl w:val="0"/>
          <w:numId w:val="21"/>
        </w:numPr>
        <w:wordWrap/>
        <w:ind w:leftChars="0"/>
        <w:rPr>
          <w:rFonts w:ascii="Arial" w:hAnsi="Arial" w:cs="Arial"/>
          <w:szCs w:val="20"/>
        </w:rPr>
      </w:pPr>
      <w:r w:rsidRPr="00824006">
        <w:rPr>
          <w:rFonts w:ascii="Arial" w:hAnsi="Arial" w:cs="Arial"/>
          <w:szCs w:val="20"/>
        </w:rPr>
        <w:t>Do not access pornographic sites or view or distribute pornographic material in the workplace.</w:t>
      </w:r>
    </w:p>
    <w:p w14:paraId="72BB8BFF" w14:textId="77777777" w:rsidR="0073288D" w:rsidRPr="00824006" w:rsidRDefault="0073288D" w:rsidP="00824006">
      <w:pPr>
        <w:pStyle w:val="a3"/>
        <w:numPr>
          <w:ilvl w:val="0"/>
          <w:numId w:val="21"/>
        </w:numPr>
        <w:wordWrap/>
        <w:ind w:leftChars="0"/>
        <w:rPr>
          <w:rFonts w:ascii="Arial" w:hAnsi="Arial" w:cs="Arial"/>
          <w:szCs w:val="20"/>
        </w:rPr>
      </w:pPr>
      <w:r w:rsidRPr="00824006">
        <w:rPr>
          <w:rFonts w:ascii="Arial" w:hAnsi="Arial" w:cs="Arial"/>
          <w:szCs w:val="20"/>
        </w:rPr>
        <w:t>Do not engage in unnecessary touching, sexual jokes, etc. that cause sexual humiliation.</w:t>
      </w:r>
    </w:p>
    <w:p w14:paraId="1FF6BBE9" w14:textId="77777777" w:rsidR="0073288D" w:rsidRPr="00824006" w:rsidRDefault="0073288D" w:rsidP="00824006">
      <w:pPr>
        <w:pStyle w:val="a3"/>
        <w:numPr>
          <w:ilvl w:val="0"/>
          <w:numId w:val="21"/>
        </w:numPr>
        <w:wordWrap/>
        <w:ind w:leftChars="0"/>
        <w:rPr>
          <w:rFonts w:ascii="Arial" w:hAnsi="Arial" w:cs="Arial"/>
          <w:szCs w:val="20"/>
        </w:rPr>
      </w:pPr>
      <w:r w:rsidRPr="00824006">
        <w:rPr>
          <w:rFonts w:ascii="Arial" w:hAnsi="Arial" w:cs="Arial"/>
          <w:szCs w:val="20"/>
        </w:rPr>
        <w:t>Executives and employees shall always be aware that behavior based on their own subjective social norms may constitute sexual harassment to others.</w:t>
      </w:r>
    </w:p>
    <w:p w14:paraId="5793A04D" w14:textId="77777777" w:rsidR="0073288D" w:rsidRPr="00824006" w:rsidRDefault="0073288D" w:rsidP="00824006">
      <w:pPr>
        <w:wordWrap/>
        <w:rPr>
          <w:rFonts w:ascii="Arial" w:hAnsi="Arial" w:cs="Arial"/>
          <w:szCs w:val="20"/>
        </w:rPr>
      </w:pPr>
    </w:p>
    <w:p w14:paraId="55798ED3" w14:textId="77777777" w:rsidR="0073288D" w:rsidRPr="00824006" w:rsidRDefault="0073288D" w:rsidP="00824006">
      <w:pPr>
        <w:wordWrap/>
        <w:rPr>
          <w:rFonts w:ascii="Arial" w:hAnsi="Arial" w:cs="Arial"/>
          <w:b/>
          <w:szCs w:val="20"/>
        </w:rPr>
      </w:pPr>
      <w:r w:rsidRPr="00824006">
        <w:rPr>
          <w:rFonts w:ascii="Arial" w:hAnsi="Arial" w:cs="Arial"/>
          <w:b/>
          <w:szCs w:val="20"/>
        </w:rPr>
        <w:t>Article 14 (Mutual respect obligations among employees)</w:t>
      </w:r>
    </w:p>
    <w:p w14:paraId="33692139" w14:textId="77777777" w:rsidR="0073288D" w:rsidRPr="00824006" w:rsidRDefault="0073288D" w:rsidP="00824006">
      <w:pPr>
        <w:pStyle w:val="a3"/>
        <w:numPr>
          <w:ilvl w:val="0"/>
          <w:numId w:val="22"/>
        </w:numPr>
        <w:wordWrap/>
        <w:ind w:leftChars="0"/>
        <w:rPr>
          <w:rFonts w:ascii="Arial" w:hAnsi="Arial" w:cs="Arial"/>
          <w:szCs w:val="20"/>
        </w:rPr>
      </w:pPr>
      <w:r w:rsidRPr="00824006">
        <w:rPr>
          <w:rFonts w:ascii="Arial" w:hAnsi="Arial" w:cs="Arial"/>
          <w:szCs w:val="20"/>
        </w:rPr>
        <w:t>Executives and employees shall strive to create a creative and autonomous work environment and an organizational culture based on mutual trust and understanding.</w:t>
      </w:r>
    </w:p>
    <w:p w14:paraId="632C691D" w14:textId="77777777" w:rsidR="0073288D" w:rsidRPr="00824006" w:rsidRDefault="0073288D" w:rsidP="00824006">
      <w:pPr>
        <w:pStyle w:val="a3"/>
        <w:numPr>
          <w:ilvl w:val="0"/>
          <w:numId w:val="22"/>
        </w:numPr>
        <w:wordWrap/>
        <w:ind w:leftChars="0"/>
        <w:rPr>
          <w:rFonts w:ascii="Arial" w:hAnsi="Arial" w:cs="Arial"/>
          <w:szCs w:val="20"/>
        </w:rPr>
      </w:pPr>
      <w:r w:rsidRPr="00824006">
        <w:rPr>
          <w:rFonts w:ascii="Arial" w:hAnsi="Arial" w:cs="Arial"/>
          <w:szCs w:val="20"/>
        </w:rPr>
        <w:t>Do not create cliques and discriminate against individuals that have nothing to do with their abilities, such as education, region, blood ties, gender, etc.</w:t>
      </w:r>
    </w:p>
    <w:p w14:paraId="39C95C78" w14:textId="77777777" w:rsidR="0073288D" w:rsidRPr="00824006" w:rsidRDefault="0073288D" w:rsidP="00824006">
      <w:pPr>
        <w:pStyle w:val="a3"/>
        <w:numPr>
          <w:ilvl w:val="0"/>
          <w:numId w:val="22"/>
        </w:numPr>
        <w:wordWrap/>
        <w:ind w:leftChars="0"/>
        <w:rPr>
          <w:rFonts w:ascii="Arial" w:hAnsi="Arial" w:cs="Arial"/>
          <w:szCs w:val="20"/>
        </w:rPr>
      </w:pPr>
      <w:r w:rsidRPr="00824006">
        <w:rPr>
          <w:rFonts w:ascii="Arial" w:hAnsi="Arial" w:cs="Arial"/>
          <w:szCs w:val="20"/>
        </w:rPr>
        <w:t>Do not engage in conduct that objectively causes severe distress to another person, such as inappropriate name-calling, name-calling, curse, negative bias, or threatening behavior that takes advantage of the superior conditions such as one's position, physical condition, etc.</w:t>
      </w:r>
    </w:p>
    <w:p w14:paraId="7CED46C0" w14:textId="77777777" w:rsidR="0073288D" w:rsidRPr="00824006" w:rsidRDefault="0073288D" w:rsidP="00824006">
      <w:pPr>
        <w:pStyle w:val="a3"/>
        <w:numPr>
          <w:ilvl w:val="0"/>
          <w:numId w:val="22"/>
        </w:numPr>
        <w:wordWrap/>
        <w:ind w:leftChars="0"/>
        <w:rPr>
          <w:rFonts w:ascii="Arial" w:hAnsi="Arial" w:cs="Arial"/>
          <w:szCs w:val="20"/>
        </w:rPr>
      </w:pPr>
      <w:r w:rsidRPr="00824006">
        <w:rPr>
          <w:rFonts w:ascii="Arial" w:hAnsi="Arial" w:cs="Arial"/>
          <w:szCs w:val="20"/>
        </w:rPr>
        <w:t>In relation to the task instructions and performance between superiors and subordinates, the following items shall be observed.</w:t>
      </w:r>
    </w:p>
    <w:p w14:paraId="35C027D1" w14:textId="77777777" w:rsidR="0073288D" w:rsidRPr="00824006" w:rsidRDefault="0073288D" w:rsidP="00824006">
      <w:pPr>
        <w:pStyle w:val="a3"/>
        <w:numPr>
          <w:ilvl w:val="0"/>
          <w:numId w:val="23"/>
        </w:numPr>
        <w:wordWrap/>
        <w:ind w:leftChars="0"/>
        <w:rPr>
          <w:rFonts w:ascii="Arial" w:hAnsi="Arial" w:cs="Arial"/>
          <w:szCs w:val="20"/>
        </w:rPr>
      </w:pPr>
      <w:r w:rsidRPr="00824006">
        <w:rPr>
          <w:rFonts w:ascii="Arial" w:hAnsi="Arial" w:cs="Arial"/>
          <w:szCs w:val="20"/>
        </w:rPr>
        <w:t>Subordinates must respect the opinions of their superiors in performing their duties and must absolutely obey legitimate orders and instructions.</w:t>
      </w:r>
    </w:p>
    <w:p w14:paraId="27C43E57" w14:textId="77777777" w:rsidR="0073288D" w:rsidRPr="00824006" w:rsidRDefault="0073288D" w:rsidP="00824006">
      <w:pPr>
        <w:pStyle w:val="a3"/>
        <w:numPr>
          <w:ilvl w:val="0"/>
          <w:numId w:val="23"/>
        </w:numPr>
        <w:wordWrap/>
        <w:ind w:leftChars="0"/>
        <w:rPr>
          <w:rFonts w:ascii="Arial" w:hAnsi="Arial" w:cs="Arial"/>
          <w:szCs w:val="20"/>
        </w:rPr>
      </w:pPr>
      <w:r w:rsidRPr="00824006">
        <w:rPr>
          <w:rFonts w:ascii="Arial" w:hAnsi="Arial" w:cs="Arial"/>
          <w:szCs w:val="20"/>
        </w:rPr>
        <w:t>A superior shall not give a subordinate an unfair work order that is illegal, and a subordinate shall reject such an order if received.</w:t>
      </w:r>
    </w:p>
    <w:p w14:paraId="2E985909" w14:textId="77777777" w:rsidR="0073288D" w:rsidRPr="00824006" w:rsidRDefault="0073288D" w:rsidP="00824006">
      <w:pPr>
        <w:pStyle w:val="a3"/>
        <w:numPr>
          <w:ilvl w:val="0"/>
          <w:numId w:val="23"/>
        </w:numPr>
        <w:wordWrap/>
        <w:ind w:leftChars="0"/>
        <w:rPr>
          <w:rFonts w:ascii="Arial" w:hAnsi="Arial" w:cs="Arial"/>
          <w:szCs w:val="20"/>
        </w:rPr>
      </w:pPr>
      <w:r w:rsidRPr="00824006">
        <w:rPr>
          <w:rFonts w:ascii="Arial" w:hAnsi="Arial" w:cs="Arial"/>
          <w:szCs w:val="20"/>
        </w:rPr>
        <w:t>A superior shall not direct a subordinate to perform a private duty, and a subordinate may refuse to do so.</w:t>
      </w:r>
    </w:p>
    <w:p w14:paraId="259C8869" w14:textId="77777777" w:rsidR="0073288D" w:rsidRPr="00824006" w:rsidRDefault="0073288D" w:rsidP="00824006">
      <w:pPr>
        <w:pStyle w:val="a3"/>
        <w:numPr>
          <w:ilvl w:val="0"/>
          <w:numId w:val="23"/>
        </w:numPr>
        <w:wordWrap/>
        <w:ind w:leftChars="0"/>
        <w:rPr>
          <w:rFonts w:ascii="Arial" w:hAnsi="Arial" w:cs="Arial"/>
          <w:szCs w:val="20"/>
        </w:rPr>
      </w:pPr>
      <w:r w:rsidRPr="00824006">
        <w:rPr>
          <w:rFonts w:ascii="Arial" w:hAnsi="Arial" w:cs="Arial"/>
          <w:szCs w:val="20"/>
        </w:rPr>
        <w:t>If a subordinate is concerned about damage to the company due to an unfair order from a superior, he/she is obligated to report it through the internal complaint processing management to prevent the expected damage, and the company shall ensure that the subordinate does not suffer any disadvantage due to such report.</w:t>
      </w:r>
    </w:p>
    <w:p w14:paraId="0129EB55" w14:textId="77777777" w:rsidR="0073288D" w:rsidRPr="00824006" w:rsidRDefault="0073288D" w:rsidP="00824006">
      <w:pPr>
        <w:pStyle w:val="a3"/>
        <w:numPr>
          <w:ilvl w:val="0"/>
          <w:numId w:val="22"/>
        </w:numPr>
        <w:wordWrap/>
        <w:ind w:leftChars="0"/>
        <w:rPr>
          <w:rFonts w:ascii="Arial" w:hAnsi="Arial" w:cs="Arial"/>
          <w:szCs w:val="20"/>
        </w:rPr>
      </w:pPr>
      <w:r w:rsidRPr="00824006">
        <w:rPr>
          <w:rFonts w:ascii="Arial" w:hAnsi="Arial" w:cs="Arial"/>
          <w:szCs w:val="20"/>
        </w:rPr>
        <w:lastRenderedPageBreak/>
        <w:t xml:space="preserve"> No superior shall misrepresent the opinions and performance of a subordinate as his or her own.</w:t>
      </w:r>
    </w:p>
    <w:p w14:paraId="4035BE6C" w14:textId="77777777" w:rsidR="0073288D" w:rsidRPr="00824006" w:rsidRDefault="0073288D" w:rsidP="00824006">
      <w:pPr>
        <w:pStyle w:val="a3"/>
        <w:numPr>
          <w:ilvl w:val="0"/>
          <w:numId w:val="22"/>
        </w:numPr>
        <w:wordWrap/>
        <w:ind w:leftChars="0"/>
        <w:rPr>
          <w:rFonts w:ascii="Arial" w:hAnsi="Arial" w:cs="Arial"/>
          <w:szCs w:val="20"/>
        </w:rPr>
      </w:pPr>
      <w:r w:rsidRPr="00824006">
        <w:rPr>
          <w:rFonts w:ascii="Arial" w:hAnsi="Arial" w:cs="Arial"/>
          <w:szCs w:val="20"/>
        </w:rPr>
        <w:t>Do not use disrespectful language or disparaging remarks about other executives and employees.</w:t>
      </w:r>
    </w:p>
    <w:p w14:paraId="68D704F5" w14:textId="77777777" w:rsidR="0073288D" w:rsidRPr="00824006" w:rsidRDefault="0073288D" w:rsidP="00824006">
      <w:pPr>
        <w:pStyle w:val="a3"/>
        <w:numPr>
          <w:ilvl w:val="0"/>
          <w:numId w:val="22"/>
        </w:numPr>
        <w:wordWrap/>
        <w:ind w:leftChars="0"/>
        <w:rPr>
          <w:rFonts w:ascii="Arial" w:hAnsi="Arial" w:cs="Arial"/>
          <w:szCs w:val="20"/>
        </w:rPr>
      </w:pPr>
      <w:r w:rsidRPr="00824006">
        <w:rPr>
          <w:rFonts w:ascii="Arial" w:hAnsi="Arial" w:cs="Arial"/>
          <w:szCs w:val="20"/>
        </w:rPr>
        <w:t>Executives and employees shall not request other employees to perform any of the following acts for the benefit of themselves, their relatives, and acquaintances.</w:t>
      </w:r>
    </w:p>
    <w:p w14:paraId="1BE61A80" w14:textId="77777777" w:rsidR="0073288D" w:rsidRPr="00824006" w:rsidRDefault="0073288D" w:rsidP="00824006">
      <w:pPr>
        <w:pStyle w:val="a3"/>
        <w:numPr>
          <w:ilvl w:val="0"/>
          <w:numId w:val="25"/>
        </w:numPr>
        <w:wordWrap/>
        <w:ind w:leftChars="0"/>
        <w:rPr>
          <w:rFonts w:ascii="Arial" w:hAnsi="Arial" w:cs="Arial"/>
          <w:szCs w:val="20"/>
        </w:rPr>
      </w:pPr>
      <w:r w:rsidRPr="00824006">
        <w:rPr>
          <w:rFonts w:ascii="Arial" w:hAnsi="Arial" w:cs="Arial"/>
          <w:szCs w:val="20"/>
        </w:rPr>
        <w:t>Issuing credit cards and other cards</w:t>
      </w:r>
    </w:p>
    <w:p w14:paraId="65935EC3" w14:textId="77777777" w:rsidR="0073288D" w:rsidRPr="00824006" w:rsidRDefault="0073288D" w:rsidP="00824006">
      <w:pPr>
        <w:pStyle w:val="a3"/>
        <w:numPr>
          <w:ilvl w:val="0"/>
          <w:numId w:val="25"/>
        </w:numPr>
        <w:wordWrap/>
        <w:ind w:leftChars="0"/>
        <w:rPr>
          <w:rFonts w:ascii="Arial" w:hAnsi="Arial" w:cs="Arial"/>
          <w:szCs w:val="20"/>
        </w:rPr>
      </w:pPr>
      <w:r w:rsidRPr="00824006">
        <w:rPr>
          <w:rFonts w:ascii="Arial" w:hAnsi="Arial" w:cs="Arial"/>
          <w:szCs w:val="20"/>
        </w:rPr>
        <w:t>Signing up for an Internet homepage</w:t>
      </w:r>
    </w:p>
    <w:p w14:paraId="61A75CDE" w14:textId="77777777" w:rsidR="0073288D" w:rsidRPr="00824006" w:rsidRDefault="0073288D" w:rsidP="00824006">
      <w:pPr>
        <w:pStyle w:val="a3"/>
        <w:numPr>
          <w:ilvl w:val="0"/>
          <w:numId w:val="25"/>
        </w:numPr>
        <w:wordWrap/>
        <w:ind w:leftChars="0"/>
        <w:rPr>
          <w:rFonts w:ascii="Arial" w:hAnsi="Arial" w:cs="Arial"/>
          <w:szCs w:val="20"/>
        </w:rPr>
      </w:pPr>
      <w:r w:rsidRPr="00824006">
        <w:rPr>
          <w:rFonts w:ascii="Arial" w:hAnsi="Arial" w:cs="Arial"/>
          <w:szCs w:val="20"/>
        </w:rPr>
        <w:t>Purchasing goods (including memberships, accommodations, admission tickets, etc.)</w:t>
      </w:r>
    </w:p>
    <w:p w14:paraId="6CA29E6A" w14:textId="77777777" w:rsidR="0073288D" w:rsidRPr="00824006" w:rsidRDefault="0073288D" w:rsidP="00824006">
      <w:pPr>
        <w:pStyle w:val="a3"/>
        <w:numPr>
          <w:ilvl w:val="0"/>
          <w:numId w:val="25"/>
        </w:numPr>
        <w:wordWrap/>
        <w:ind w:leftChars="0"/>
        <w:rPr>
          <w:rFonts w:ascii="Arial" w:hAnsi="Arial" w:cs="Arial"/>
          <w:szCs w:val="20"/>
        </w:rPr>
      </w:pPr>
      <w:r w:rsidRPr="00824006">
        <w:rPr>
          <w:rFonts w:ascii="Arial" w:hAnsi="Arial" w:cs="Arial"/>
          <w:szCs w:val="20"/>
        </w:rPr>
        <w:t>Providing qualifications for vendor referrals and vendor selection</w:t>
      </w:r>
    </w:p>
    <w:p w14:paraId="35A44CAF" w14:textId="77777777" w:rsidR="0073288D" w:rsidRPr="00824006" w:rsidRDefault="0073288D" w:rsidP="00824006">
      <w:pPr>
        <w:pStyle w:val="a3"/>
        <w:numPr>
          <w:ilvl w:val="0"/>
          <w:numId w:val="25"/>
        </w:numPr>
        <w:wordWrap/>
        <w:ind w:leftChars="0"/>
        <w:rPr>
          <w:rFonts w:ascii="Arial" w:hAnsi="Arial" w:cs="Arial"/>
          <w:szCs w:val="20"/>
        </w:rPr>
      </w:pPr>
      <w:r w:rsidRPr="00824006">
        <w:rPr>
          <w:rFonts w:ascii="Arial" w:hAnsi="Arial" w:cs="Arial"/>
          <w:szCs w:val="20"/>
        </w:rPr>
        <w:t>Other similar behaviors</w:t>
      </w:r>
    </w:p>
    <w:p w14:paraId="7B1E98EE" w14:textId="77777777" w:rsidR="0073288D" w:rsidRPr="00824006" w:rsidRDefault="0073288D" w:rsidP="00824006">
      <w:pPr>
        <w:wordWrap/>
        <w:rPr>
          <w:rFonts w:ascii="Arial" w:hAnsi="Arial" w:cs="Arial"/>
          <w:szCs w:val="20"/>
        </w:rPr>
      </w:pPr>
    </w:p>
    <w:p w14:paraId="5FDDEDFA" w14:textId="77777777" w:rsidR="0073288D" w:rsidRPr="00824006" w:rsidRDefault="0073288D" w:rsidP="00824006">
      <w:pPr>
        <w:wordWrap/>
        <w:rPr>
          <w:rFonts w:ascii="Arial" w:hAnsi="Arial" w:cs="Arial"/>
          <w:szCs w:val="20"/>
        </w:rPr>
      </w:pPr>
      <w:r w:rsidRPr="00824006">
        <w:rPr>
          <w:rFonts w:ascii="Arial" w:hAnsi="Arial" w:cs="Arial"/>
          <w:b/>
          <w:szCs w:val="20"/>
        </w:rPr>
        <w:t>Article 15 (Rewards and disciplinary action)</w:t>
      </w:r>
      <w:r w:rsidRPr="00824006">
        <w:rPr>
          <w:rFonts w:ascii="Arial" w:hAnsi="Arial" w:cs="Arial"/>
          <w:szCs w:val="20"/>
        </w:rPr>
        <w:t xml:space="preserve"> Executives and employees who comply with the Code of Ethics and the Code of Conduct Guidelines shall be rewarded for their contributions to the company's ethical management activities, and executives and employees who commit acts that violate the Code shall be disciplined. Details of rewards and disciplinary actions shall be determined separately. </w:t>
      </w:r>
    </w:p>
    <w:p w14:paraId="5FFF720D" w14:textId="77777777" w:rsidR="0073288D" w:rsidRPr="00824006" w:rsidRDefault="0073288D" w:rsidP="00824006">
      <w:pPr>
        <w:wordWrap/>
        <w:rPr>
          <w:rFonts w:ascii="Arial" w:hAnsi="Arial" w:cs="Arial"/>
          <w:szCs w:val="20"/>
        </w:rPr>
      </w:pPr>
    </w:p>
    <w:p w14:paraId="65C73B94" w14:textId="77777777" w:rsidR="0073288D" w:rsidRPr="00824006" w:rsidRDefault="0073288D" w:rsidP="00824006">
      <w:pPr>
        <w:wordWrap/>
        <w:rPr>
          <w:rFonts w:ascii="Arial" w:hAnsi="Arial" w:cs="Arial"/>
          <w:szCs w:val="20"/>
        </w:rPr>
      </w:pPr>
      <w:r w:rsidRPr="00824006">
        <w:rPr>
          <w:rFonts w:ascii="Arial" w:hAnsi="Arial" w:cs="Arial"/>
          <w:b/>
          <w:szCs w:val="20"/>
        </w:rPr>
        <w:t>Article 16 (Interpretation standard)</w:t>
      </w:r>
      <w:r w:rsidRPr="00824006">
        <w:rPr>
          <w:rFonts w:ascii="Arial" w:hAnsi="Arial" w:cs="Arial"/>
          <w:szCs w:val="20"/>
        </w:rPr>
        <w:t xml:space="preserve"> In the event that the Code of Ethics and the Code of Conduct Guidelines do not provide for ethical management activities or there is a dispute over their interpretation, it shall be subject to the interpretation and decision of the compliance officer.</w:t>
      </w:r>
    </w:p>
    <w:p w14:paraId="27459B52" w14:textId="77777777" w:rsidR="0073288D" w:rsidRPr="00824006" w:rsidRDefault="0073288D" w:rsidP="00824006">
      <w:pPr>
        <w:wordWrap/>
        <w:jc w:val="left"/>
        <w:rPr>
          <w:rFonts w:ascii="Arial" w:hAnsi="Arial" w:cs="Arial"/>
          <w:szCs w:val="20"/>
        </w:rPr>
      </w:pPr>
    </w:p>
    <w:p w14:paraId="34646A9D" w14:textId="0BB87BDA" w:rsidR="0073288D" w:rsidRPr="00824006" w:rsidRDefault="0073288D" w:rsidP="00824006">
      <w:pPr>
        <w:wordWrap/>
        <w:jc w:val="center"/>
        <w:rPr>
          <w:rFonts w:ascii="Arial" w:hAnsi="Arial" w:cs="Arial"/>
          <w:szCs w:val="20"/>
        </w:rPr>
      </w:pPr>
      <w:r w:rsidRPr="00824006">
        <w:rPr>
          <w:rFonts w:ascii="Arial" w:hAnsi="Arial" w:cs="Arial"/>
          <w:szCs w:val="20"/>
        </w:rPr>
        <w:t>Addendum (202</w:t>
      </w:r>
      <w:r w:rsidR="00663E60">
        <w:rPr>
          <w:rFonts w:ascii="Arial" w:hAnsi="Arial" w:cs="Arial"/>
          <w:szCs w:val="20"/>
        </w:rPr>
        <w:t>3</w:t>
      </w:r>
      <w:r w:rsidRPr="00824006">
        <w:rPr>
          <w:rFonts w:ascii="Arial" w:hAnsi="Arial" w:cs="Arial"/>
          <w:szCs w:val="20"/>
        </w:rPr>
        <w:t>.2.28)</w:t>
      </w:r>
    </w:p>
    <w:p w14:paraId="0B5ACA00" w14:textId="63120796" w:rsidR="0073288D" w:rsidRPr="00824006" w:rsidRDefault="0073288D" w:rsidP="00824006">
      <w:pPr>
        <w:wordWrap/>
        <w:jc w:val="left"/>
        <w:rPr>
          <w:rFonts w:ascii="Arial" w:hAnsi="Arial" w:cs="Arial"/>
          <w:szCs w:val="20"/>
        </w:rPr>
      </w:pPr>
      <w:r w:rsidRPr="00824006">
        <w:rPr>
          <w:rFonts w:ascii="Arial" w:hAnsi="Arial" w:cs="Arial"/>
          <w:szCs w:val="20"/>
        </w:rPr>
        <w:t>This guidance shall be effective as of Feb. 28, 202</w:t>
      </w:r>
      <w:r w:rsidR="00663E60">
        <w:rPr>
          <w:rFonts w:ascii="Arial" w:hAnsi="Arial" w:cs="Arial"/>
          <w:szCs w:val="20"/>
        </w:rPr>
        <w:t>3</w:t>
      </w:r>
      <w:r w:rsidRPr="00824006">
        <w:rPr>
          <w:rFonts w:ascii="Arial" w:hAnsi="Arial" w:cs="Arial"/>
          <w:szCs w:val="20"/>
        </w:rPr>
        <w:t>.</w:t>
      </w:r>
    </w:p>
    <w:p w14:paraId="350427FC" w14:textId="77777777" w:rsidR="0073288D" w:rsidRPr="00824006" w:rsidRDefault="0073288D" w:rsidP="00824006">
      <w:pPr>
        <w:wordWrap/>
        <w:jc w:val="left"/>
        <w:rPr>
          <w:rFonts w:ascii="Arial" w:hAnsi="Arial" w:cs="Arial"/>
          <w:szCs w:val="20"/>
        </w:rPr>
      </w:pPr>
    </w:p>
    <w:p w14:paraId="7B7EBB0C" w14:textId="77777777" w:rsidR="0073288D" w:rsidRPr="00824006" w:rsidRDefault="0073288D" w:rsidP="00824006">
      <w:pPr>
        <w:wordWrap/>
        <w:jc w:val="left"/>
        <w:rPr>
          <w:rFonts w:ascii="Arial" w:hAnsi="Arial" w:cs="Arial"/>
          <w:szCs w:val="20"/>
        </w:rPr>
      </w:pPr>
    </w:p>
    <w:p w14:paraId="47DAA6A8" w14:textId="77777777" w:rsidR="0073288D" w:rsidRPr="00824006" w:rsidRDefault="0073288D" w:rsidP="00824006">
      <w:pPr>
        <w:wordWrap/>
        <w:jc w:val="left"/>
        <w:rPr>
          <w:rFonts w:ascii="Arial" w:hAnsi="Arial" w:cs="Arial"/>
          <w:szCs w:val="20"/>
        </w:rPr>
      </w:pPr>
    </w:p>
    <w:p w14:paraId="2A385911" w14:textId="04457D0B" w:rsidR="0073288D" w:rsidRPr="00824006" w:rsidRDefault="0073288D" w:rsidP="00824006">
      <w:pPr>
        <w:wordWrap/>
        <w:jc w:val="left"/>
        <w:rPr>
          <w:rFonts w:ascii="Arial" w:hAnsi="Arial" w:cs="Arial"/>
          <w:szCs w:val="20"/>
        </w:rPr>
      </w:pPr>
    </w:p>
    <w:p w14:paraId="78DAB3DC" w14:textId="77777777" w:rsidR="00D27B6C" w:rsidRPr="00824006" w:rsidRDefault="00D27B6C" w:rsidP="00824006">
      <w:pPr>
        <w:wordWrap/>
        <w:jc w:val="left"/>
        <w:rPr>
          <w:rFonts w:ascii="Arial" w:hAnsi="Arial" w:cs="Arial"/>
          <w:szCs w:val="20"/>
        </w:rPr>
      </w:pPr>
    </w:p>
    <w:p w14:paraId="4EBDB971" w14:textId="77777777" w:rsidR="0073288D" w:rsidRPr="00824006" w:rsidRDefault="0073288D" w:rsidP="00824006">
      <w:pPr>
        <w:wordWrap/>
        <w:jc w:val="left"/>
        <w:rPr>
          <w:rFonts w:ascii="Arial" w:hAnsi="Arial" w:cs="Arial"/>
          <w:szCs w:val="20"/>
        </w:rPr>
      </w:pPr>
    </w:p>
    <w:p w14:paraId="5F7FFCD7" w14:textId="77777777" w:rsidR="0073288D" w:rsidRPr="00824006" w:rsidRDefault="0073288D" w:rsidP="00824006">
      <w:pPr>
        <w:wordWrap/>
        <w:jc w:val="left"/>
        <w:rPr>
          <w:rFonts w:ascii="Arial" w:hAnsi="Arial" w:cs="Arial"/>
          <w:szCs w:val="20"/>
        </w:rPr>
      </w:pPr>
    </w:p>
    <w:p w14:paraId="4C13A74F" w14:textId="77777777" w:rsidR="0073288D" w:rsidRPr="00824006" w:rsidRDefault="0073288D" w:rsidP="00824006">
      <w:pPr>
        <w:wordWrap/>
        <w:jc w:val="left"/>
        <w:rPr>
          <w:rFonts w:ascii="Arial" w:hAnsi="Arial" w:cs="Arial"/>
          <w:szCs w:val="20"/>
        </w:rPr>
      </w:pPr>
    </w:p>
    <w:p w14:paraId="29066E6C" w14:textId="77777777" w:rsidR="0073288D" w:rsidRPr="00824006" w:rsidRDefault="0073288D" w:rsidP="00824006">
      <w:pPr>
        <w:wordWrap/>
        <w:jc w:val="left"/>
        <w:rPr>
          <w:rFonts w:ascii="Arial" w:hAnsi="Arial" w:cs="Arial"/>
          <w:szCs w:val="20"/>
        </w:rPr>
      </w:pPr>
    </w:p>
    <w:p w14:paraId="76C6EE36" w14:textId="77777777" w:rsidR="0073288D" w:rsidRPr="00824006" w:rsidRDefault="0073288D" w:rsidP="00824006">
      <w:pPr>
        <w:wordWrap/>
        <w:jc w:val="left"/>
        <w:rPr>
          <w:rFonts w:ascii="Arial" w:hAnsi="Arial" w:cs="Arial"/>
          <w:szCs w:val="20"/>
        </w:rPr>
      </w:pPr>
      <w:r w:rsidRPr="00824006">
        <w:rPr>
          <w:rFonts w:ascii="Arial" w:hAnsi="Arial" w:cs="Arial"/>
          <w:szCs w:val="20"/>
        </w:rPr>
        <w:lastRenderedPageBreak/>
        <w:t>(Appendix 1)</w:t>
      </w:r>
    </w:p>
    <w:p w14:paraId="48AD8AAC" w14:textId="77777777" w:rsidR="0073288D" w:rsidRPr="00824006" w:rsidRDefault="0073288D" w:rsidP="00824006">
      <w:pPr>
        <w:wordWrap/>
        <w:jc w:val="center"/>
        <w:rPr>
          <w:rFonts w:ascii="Arial" w:hAnsi="Arial" w:cs="Arial"/>
          <w:b/>
          <w:sz w:val="30"/>
          <w:szCs w:val="30"/>
        </w:rPr>
      </w:pPr>
      <w:r w:rsidRPr="00824006">
        <w:rPr>
          <w:rFonts w:ascii="Arial" w:hAnsi="Arial" w:cs="Arial"/>
          <w:b/>
          <w:sz w:val="30"/>
          <w:szCs w:val="30"/>
        </w:rPr>
        <w:t>Code of ethics</w:t>
      </w:r>
    </w:p>
    <w:p w14:paraId="44ADC878" w14:textId="02DC1850" w:rsidR="0073288D" w:rsidRPr="00824006" w:rsidRDefault="0073288D" w:rsidP="00824006">
      <w:pPr>
        <w:wordWrap/>
        <w:rPr>
          <w:rFonts w:ascii="Arial" w:hAnsi="Arial" w:cs="Arial"/>
          <w:sz w:val="22"/>
        </w:rPr>
      </w:pPr>
      <w:r w:rsidRPr="00824006">
        <w:rPr>
          <w:rFonts w:ascii="Arial" w:hAnsi="Arial" w:cs="Arial"/>
          <w:sz w:val="22"/>
        </w:rPr>
        <w:t xml:space="preserve">All executives and employees of </w:t>
      </w:r>
      <w:proofErr w:type="spellStart"/>
      <w:r w:rsidRPr="00824006">
        <w:rPr>
          <w:rFonts w:ascii="Arial" w:hAnsi="Arial" w:cs="Arial"/>
          <w:sz w:val="22"/>
        </w:rPr>
        <w:t>Dream</w:t>
      </w:r>
      <w:r w:rsidR="0096444C">
        <w:rPr>
          <w:rFonts w:ascii="Arial" w:hAnsi="Arial" w:cs="Arial"/>
          <w:sz w:val="22"/>
        </w:rPr>
        <w:t>TowerSolution</w:t>
      </w:r>
      <w:proofErr w:type="spellEnd"/>
      <w:r w:rsidRPr="00824006">
        <w:rPr>
          <w:rFonts w:ascii="Arial" w:hAnsi="Arial" w:cs="Arial"/>
          <w:sz w:val="22"/>
        </w:rPr>
        <w:t xml:space="preserve"> have established the Code of Ethics for Employees and pledge to actively implement it in order to promote the healthy growth of the company that prioritizes customer satisfaction and maximization of shareholder value.</w:t>
      </w:r>
    </w:p>
    <w:p w14:paraId="59F07138" w14:textId="77777777" w:rsidR="0073288D" w:rsidRPr="00824006" w:rsidRDefault="0073288D" w:rsidP="00824006">
      <w:pPr>
        <w:wordWrap/>
        <w:rPr>
          <w:rFonts w:ascii="Arial" w:hAnsi="Arial" w:cs="Arial"/>
          <w:sz w:val="22"/>
        </w:rPr>
      </w:pPr>
    </w:p>
    <w:p w14:paraId="78345213" w14:textId="77777777" w:rsidR="0073288D" w:rsidRPr="00824006" w:rsidRDefault="0073288D" w:rsidP="00824006">
      <w:pPr>
        <w:wordWrap/>
        <w:rPr>
          <w:rFonts w:ascii="Arial" w:hAnsi="Arial" w:cs="Arial"/>
          <w:szCs w:val="20"/>
        </w:rPr>
      </w:pPr>
      <w:r w:rsidRPr="00824006">
        <w:rPr>
          <w:rFonts w:ascii="Arial" w:hAnsi="Arial" w:cs="Arial"/>
          <w:szCs w:val="20"/>
        </w:rPr>
        <w:t>One. We recognize that customers are the foundation of the company's existence and always strive to create profits from the customer's point of view in a fair manner, and prioritize the interests of customers over the interests of the company or individual employees.</w:t>
      </w:r>
    </w:p>
    <w:p w14:paraId="0A3D8FDA" w14:textId="77777777" w:rsidR="0073288D" w:rsidRPr="00824006" w:rsidRDefault="0073288D" w:rsidP="00824006">
      <w:pPr>
        <w:wordWrap/>
        <w:rPr>
          <w:rFonts w:ascii="Arial" w:hAnsi="Arial" w:cs="Arial"/>
          <w:szCs w:val="20"/>
        </w:rPr>
      </w:pPr>
    </w:p>
    <w:p w14:paraId="76C455DD" w14:textId="77777777" w:rsidR="0073288D" w:rsidRPr="00824006" w:rsidRDefault="0073288D" w:rsidP="00824006">
      <w:pPr>
        <w:wordWrap/>
        <w:rPr>
          <w:rFonts w:ascii="Arial" w:hAnsi="Arial" w:cs="Arial"/>
          <w:szCs w:val="20"/>
        </w:rPr>
      </w:pPr>
      <w:r w:rsidRPr="00824006">
        <w:rPr>
          <w:rFonts w:ascii="Arial" w:hAnsi="Arial" w:cs="Arial"/>
          <w:szCs w:val="20"/>
        </w:rPr>
        <w:t>One. We shall not engage in unfair trade practices that violate the public interest and establish a sound trade order through fair business activities.</w:t>
      </w:r>
    </w:p>
    <w:p w14:paraId="651EFDE9" w14:textId="77777777" w:rsidR="0073288D" w:rsidRPr="00824006" w:rsidRDefault="0073288D" w:rsidP="00824006">
      <w:pPr>
        <w:wordWrap/>
        <w:rPr>
          <w:rFonts w:ascii="Arial" w:hAnsi="Arial" w:cs="Arial"/>
          <w:szCs w:val="20"/>
        </w:rPr>
      </w:pPr>
    </w:p>
    <w:p w14:paraId="70FFD2F2" w14:textId="77777777" w:rsidR="0073288D" w:rsidRPr="00824006" w:rsidRDefault="0073288D" w:rsidP="00824006">
      <w:pPr>
        <w:wordWrap/>
        <w:rPr>
          <w:rFonts w:ascii="Arial" w:hAnsi="Arial" w:cs="Arial"/>
          <w:szCs w:val="20"/>
        </w:rPr>
      </w:pPr>
      <w:r w:rsidRPr="00824006">
        <w:rPr>
          <w:rFonts w:ascii="Arial" w:hAnsi="Arial" w:cs="Arial"/>
          <w:szCs w:val="20"/>
        </w:rPr>
        <w:t>One. In our business and personal activities, we shall always observe the dignity of a financial person, comply with financial laws and regulations, and not engage in any behavior that hinders the development of society or violates the company's goals and interests.</w:t>
      </w:r>
    </w:p>
    <w:p w14:paraId="214C7F0F" w14:textId="77777777" w:rsidR="0073288D" w:rsidRPr="00824006" w:rsidRDefault="0073288D" w:rsidP="00824006">
      <w:pPr>
        <w:wordWrap/>
        <w:rPr>
          <w:rFonts w:ascii="Arial" w:hAnsi="Arial" w:cs="Arial"/>
          <w:szCs w:val="20"/>
        </w:rPr>
      </w:pPr>
    </w:p>
    <w:p w14:paraId="0EB320B8" w14:textId="77777777" w:rsidR="0073288D" w:rsidRPr="00824006" w:rsidRDefault="0073288D" w:rsidP="00824006">
      <w:pPr>
        <w:wordWrap/>
        <w:rPr>
          <w:rFonts w:ascii="Arial" w:hAnsi="Arial" w:cs="Arial"/>
          <w:szCs w:val="20"/>
        </w:rPr>
      </w:pPr>
      <w:r w:rsidRPr="00824006">
        <w:rPr>
          <w:rFonts w:ascii="Arial" w:hAnsi="Arial" w:cs="Arial"/>
          <w:szCs w:val="20"/>
        </w:rPr>
        <w:t>One. We hold honesty and trust as our most important values and fulfill our duties and missions through fair and impartial conduct based on moral ethics.</w:t>
      </w:r>
    </w:p>
    <w:p w14:paraId="08FAE426" w14:textId="77777777" w:rsidR="0073288D" w:rsidRPr="00824006" w:rsidRDefault="0073288D" w:rsidP="00824006">
      <w:pPr>
        <w:wordWrap/>
        <w:rPr>
          <w:rFonts w:ascii="Arial" w:hAnsi="Arial" w:cs="Arial"/>
          <w:szCs w:val="20"/>
        </w:rPr>
      </w:pPr>
    </w:p>
    <w:p w14:paraId="1C0F4D37" w14:textId="77777777" w:rsidR="0073288D" w:rsidRPr="00824006" w:rsidRDefault="0073288D" w:rsidP="00824006">
      <w:pPr>
        <w:wordWrap/>
        <w:rPr>
          <w:rFonts w:ascii="Arial" w:hAnsi="Arial" w:cs="Arial"/>
          <w:szCs w:val="20"/>
        </w:rPr>
      </w:pPr>
      <w:r w:rsidRPr="00824006">
        <w:rPr>
          <w:rFonts w:ascii="Arial" w:hAnsi="Arial" w:cs="Arial"/>
          <w:szCs w:val="20"/>
        </w:rPr>
        <w:t>One. As members of a healthy society, we shall lead a moderate life and strive for self-development, and we shall not engage in any behavior that would damage the company's reputation.</w:t>
      </w:r>
    </w:p>
    <w:p w14:paraId="4ADCEFF1" w14:textId="4DC4BB5F" w:rsidR="00824006" w:rsidRDefault="00824006" w:rsidP="00824006">
      <w:pPr>
        <w:wordWrap/>
        <w:rPr>
          <w:rFonts w:ascii="Arial" w:hAnsi="Arial" w:cs="Arial"/>
          <w:szCs w:val="20"/>
        </w:rPr>
      </w:pPr>
      <w:r>
        <w:rPr>
          <w:rFonts w:ascii="Arial" w:hAnsi="Arial" w:cs="Arial"/>
          <w:szCs w:val="20"/>
        </w:rPr>
        <w:br w:type="page"/>
      </w:r>
    </w:p>
    <w:p w14:paraId="18EDD2A2" w14:textId="77777777" w:rsidR="0073288D" w:rsidRPr="00824006" w:rsidRDefault="0073288D" w:rsidP="00824006">
      <w:pPr>
        <w:wordWrap/>
        <w:jc w:val="left"/>
        <w:rPr>
          <w:rFonts w:ascii="Arial" w:hAnsi="Arial" w:cs="Arial"/>
          <w:szCs w:val="20"/>
        </w:rPr>
      </w:pPr>
    </w:p>
    <w:p w14:paraId="76B661C5" w14:textId="77777777" w:rsidR="0073288D" w:rsidRPr="00824006" w:rsidRDefault="0073288D" w:rsidP="00824006">
      <w:pPr>
        <w:wordWrap/>
        <w:jc w:val="left"/>
        <w:rPr>
          <w:rFonts w:ascii="Arial" w:hAnsi="Arial" w:cs="Arial"/>
          <w:szCs w:val="20"/>
        </w:rPr>
      </w:pPr>
      <w:r w:rsidRPr="00824006">
        <w:rPr>
          <w:rFonts w:ascii="Arial" w:hAnsi="Arial" w:cs="Arial"/>
          <w:szCs w:val="20"/>
        </w:rPr>
        <w:t>(Annex No. 1 form)</w:t>
      </w:r>
    </w:p>
    <w:p w14:paraId="4DD1C95D" w14:textId="77777777" w:rsidR="0073288D" w:rsidRPr="00824006" w:rsidRDefault="0073288D" w:rsidP="00824006">
      <w:pPr>
        <w:wordWrap/>
        <w:jc w:val="center"/>
        <w:rPr>
          <w:rFonts w:ascii="Arial" w:hAnsi="Arial" w:cs="Arial"/>
          <w:b/>
          <w:sz w:val="30"/>
          <w:szCs w:val="30"/>
          <w:u w:val="single"/>
        </w:rPr>
      </w:pPr>
      <w:r w:rsidRPr="00824006">
        <w:rPr>
          <w:rFonts w:ascii="Arial" w:hAnsi="Arial" w:cs="Arial"/>
          <w:b/>
          <w:sz w:val="30"/>
          <w:szCs w:val="30"/>
          <w:u w:val="single"/>
        </w:rPr>
        <w:t>Ethical practice report form</w:t>
      </w:r>
    </w:p>
    <w:p w14:paraId="0426C5F0" w14:textId="77777777" w:rsidR="0073288D" w:rsidRPr="00824006" w:rsidRDefault="0073288D" w:rsidP="00824006">
      <w:pPr>
        <w:wordWrap/>
        <w:jc w:val="center"/>
        <w:rPr>
          <w:rFonts w:ascii="Arial" w:hAnsi="Arial" w:cs="Arial"/>
          <w:szCs w:val="20"/>
        </w:rPr>
      </w:pPr>
    </w:p>
    <w:p w14:paraId="5E8430CC" w14:textId="77777777" w:rsidR="0073288D" w:rsidRPr="00824006" w:rsidRDefault="0073288D" w:rsidP="00824006">
      <w:pPr>
        <w:wordWrap/>
        <w:jc w:val="left"/>
        <w:rPr>
          <w:rFonts w:ascii="Arial" w:hAnsi="Arial" w:cs="Arial"/>
          <w:szCs w:val="20"/>
        </w:rPr>
      </w:pPr>
      <w:r w:rsidRPr="00824006">
        <w:rPr>
          <w:rFonts w:ascii="Arial" w:hAnsi="Arial" w:cs="Arial"/>
          <w:szCs w:val="20"/>
        </w:rPr>
        <w:t>In accordance with the Code of Conduct Guidelines (paragraph 3, Article 7), I hereby report as follows that I have received excessive gifts, entertainment, etc. from stakeholders.</w:t>
      </w:r>
    </w:p>
    <w:p w14:paraId="1050ED2F" w14:textId="77777777" w:rsidR="0073288D" w:rsidRPr="00824006" w:rsidRDefault="0073288D" w:rsidP="0073288D">
      <w:pPr>
        <w:ind w:left="400"/>
        <w:jc w:val="center"/>
        <w:rPr>
          <w:rFonts w:ascii="Arial" w:hAnsi="Arial" w:cs="Arial"/>
          <w:szCs w:val="20"/>
        </w:rPr>
      </w:pPr>
      <w:r w:rsidRPr="00824006">
        <w:rPr>
          <w:rFonts w:ascii="Arial" w:hAnsi="Arial" w:cs="Arial"/>
          <w:szCs w:val="20"/>
        </w:rPr>
        <w:t>- Next -</w:t>
      </w:r>
    </w:p>
    <w:tbl>
      <w:tblPr>
        <w:tblStyle w:val="a5"/>
        <w:tblW w:w="0" w:type="auto"/>
        <w:tblLook w:val="04A0" w:firstRow="1" w:lastRow="0" w:firstColumn="1" w:lastColumn="0" w:noHBand="0" w:noVBand="1"/>
      </w:tblPr>
      <w:tblGrid>
        <w:gridCol w:w="1806"/>
        <w:gridCol w:w="2827"/>
        <w:gridCol w:w="2545"/>
        <w:gridCol w:w="1838"/>
      </w:tblGrid>
      <w:tr w:rsidR="0073288D" w:rsidRPr="00824006" w14:paraId="7454765E" w14:textId="77777777" w:rsidTr="006A6102">
        <w:trPr>
          <w:trHeight w:val="589"/>
        </w:trPr>
        <w:tc>
          <w:tcPr>
            <w:tcW w:w="1809" w:type="dxa"/>
            <w:vMerge w:val="restart"/>
            <w:vAlign w:val="center"/>
          </w:tcPr>
          <w:p w14:paraId="4443C885" w14:textId="7932E6D8" w:rsidR="0073288D" w:rsidRPr="00824006" w:rsidRDefault="0073288D" w:rsidP="00D27B6C">
            <w:pPr>
              <w:pStyle w:val="a3"/>
              <w:ind w:leftChars="0" w:left="0"/>
              <w:jc w:val="center"/>
              <w:rPr>
                <w:rFonts w:ascii="Arial" w:hAnsi="Arial" w:cs="Arial"/>
                <w:szCs w:val="20"/>
              </w:rPr>
            </w:pPr>
            <w:r w:rsidRPr="00824006">
              <w:rPr>
                <w:rFonts w:ascii="Arial" w:hAnsi="Arial" w:cs="Arial"/>
                <w:szCs w:val="20"/>
              </w:rPr>
              <w:t>Description of stakeholders</w:t>
            </w:r>
          </w:p>
        </w:tc>
        <w:tc>
          <w:tcPr>
            <w:tcW w:w="2835" w:type="dxa"/>
            <w:vAlign w:val="center"/>
          </w:tcPr>
          <w:p w14:paraId="77706DFB" w14:textId="77777777" w:rsidR="0073288D" w:rsidRPr="00824006" w:rsidRDefault="0073288D" w:rsidP="006A6102">
            <w:pPr>
              <w:pStyle w:val="a3"/>
              <w:ind w:leftChars="0" w:left="0"/>
              <w:jc w:val="center"/>
              <w:rPr>
                <w:rFonts w:ascii="Arial" w:hAnsi="Arial" w:cs="Arial"/>
                <w:szCs w:val="20"/>
              </w:rPr>
            </w:pPr>
            <w:r w:rsidRPr="00824006">
              <w:rPr>
                <w:rFonts w:ascii="Arial" w:hAnsi="Arial" w:cs="Arial"/>
                <w:szCs w:val="20"/>
              </w:rPr>
              <w:t xml:space="preserve">Name of company / department (stakeholders) </w:t>
            </w:r>
          </w:p>
        </w:tc>
        <w:tc>
          <w:tcPr>
            <w:tcW w:w="2552" w:type="dxa"/>
            <w:vAlign w:val="center"/>
          </w:tcPr>
          <w:p w14:paraId="2F3823F4" w14:textId="77777777" w:rsidR="0073288D" w:rsidRPr="00824006" w:rsidRDefault="0073288D" w:rsidP="006A6102">
            <w:pPr>
              <w:pStyle w:val="a3"/>
              <w:ind w:leftChars="0" w:left="0"/>
              <w:jc w:val="center"/>
              <w:rPr>
                <w:rFonts w:ascii="Arial" w:hAnsi="Arial" w:cs="Arial"/>
                <w:szCs w:val="20"/>
              </w:rPr>
            </w:pPr>
            <w:r w:rsidRPr="00824006">
              <w:rPr>
                <w:rFonts w:ascii="Arial" w:hAnsi="Arial" w:cs="Arial"/>
                <w:szCs w:val="20"/>
              </w:rPr>
              <w:t>Name of stakeholders / name of customer</w:t>
            </w:r>
          </w:p>
        </w:tc>
        <w:tc>
          <w:tcPr>
            <w:tcW w:w="1843" w:type="dxa"/>
            <w:vAlign w:val="center"/>
          </w:tcPr>
          <w:p w14:paraId="17C82587" w14:textId="77777777" w:rsidR="0073288D" w:rsidRPr="00824006" w:rsidRDefault="0073288D" w:rsidP="006A6102">
            <w:pPr>
              <w:pStyle w:val="a3"/>
              <w:ind w:leftChars="0" w:left="0"/>
              <w:jc w:val="center"/>
              <w:rPr>
                <w:rFonts w:ascii="Arial" w:hAnsi="Arial" w:cs="Arial"/>
                <w:szCs w:val="20"/>
              </w:rPr>
            </w:pPr>
            <w:r w:rsidRPr="00824006">
              <w:rPr>
                <w:rFonts w:ascii="Arial" w:hAnsi="Arial" w:cs="Arial"/>
                <w:szCs w:val="20"/>
              </w:rPr>
              <w:t>Remarks</w:t>
            </w:r>
          </w:p>
        </w:tc>
      </w:tr>
      <w:tr w:rsidR="0073288D" w:rsidRPr="00824006" w14:paraId="7C2615DF" w14:textId="77777777" w:rsidTr="006A6102">
        <w:trPr>
          <w:trHeight w:val="493"/>
        </w:trPr>
        <w:tc>
          <w:tcPr>
            <w:tcW w:w="1809" w:type="dxa"/>
            <w:vMerge/>
          </w:tcPr>
          <w:p w14:paraId="674DFB8B" w14:textId="77777777" w:rsidR="0073288D" w:rsidRPr="00824006" w:rsidRDefault="0073288D" w:rsidP="006A6102">
            <w:pPr>
              <w:pStyle w:val="a3"/>
              <w:ind w:leftChars="0" w:left="0"/>
              <w:jc w:val="center"/>
              <w:rPr>
                <w:rFonts w:ascii="Arial" w:hAnsi="Arial" w:cs="Arial"/>
                <w:szCs w:val="20"/>
              </w:rPr>
            </w:pPr>
          </w:p>
        </w:tc>
        <w:tc>
          <w:tcPr>
            <w:tcW w:w="2835" w:type="dxa"/>
          </w:tcPr>
          <w:p w14:paraId="35B7E607" w14:textId="77777777" w:rsidR="0073288D" w:rsidRPr="00824006" w:rsidRDefault="0073288D" w:rsidP="006A6102">
            <w:pPr>
              <w:pStyle w:val="a3"/>
              <w:ind w:leftChars="0" w:left="0"/>
              <w:jc w:val="center"/>
              <w:rPr>
                <w:rFonts w:ascii="Arial" w:hAnsi="Arial" w:cs="Arial"/>
                <w:szCs w:val="20"/>
              </w:rPr>
            </w:pPr>
          </w:p>
        </w:tc>
        <w:tc>
          <w:tcPr>
            <w:tcW w:w="2552" w:type="dxa"/>
          </w:tcPr>
          <w:p w14:paraId="6B006EE9" w14:textId="77777777" w:rsidR="0073288D" w:rsidRPr="00824006" w:rsidRDefault="0073288D" w:rsidP="006A6102">
            <w:pPr>
              <w:pStyle w:val="a3"/>
              <w:ind w:leftChars="0" w:left="0"/>
              <w:jc w:val="center"/>
              <w:rPr>
                <w:rFonts w:ascii="Arial" w:hAnsi="Arial" w:cs="Arial"/>
                <w:szCs w:val="20"/>
              </w:rPr>
            </w:pPr>
          </w:p>
        </w:tc>
        <w:tc>
          <w:tcPr>
            <w:tcW w:w="1843" w:type="dxa"/>
          </w:tcPr>
          <w:p w14:paraId="0AABCEB8" w14:textId="77777777" w:rsidR="0073288D" w:rsidRPr="00824006" w:rsidRDefault="0073288D" w:rsidP="006A6102">
            <w:pPr>
              <w:pStyle w:val="a3"/>
              <w:ind w:leftChars="0" w:left="0"/>
              <w:jc w:val="center"/>
              <w:rPr>
                <w:rFonts w:ascii="Arial" w:hAnsi="Arial" w:cs="Arial"/>
                <w:szCs w:val="20"/>
              </w:rPr>
            </w:pPr>
          </w:p>
        </w:tc>
      </w:tr>
      <w:tr w:rsidR="0073288D" w:rsidRPr="00824006" w14:paraId="782FDEF8" w14:textId="77777777" w:rsidTr="006A6102">
        <w:trPr>
          <w:trHeight w:val="2047"/>
        </w:trPr>
        <w:tc>
          <w:tcPr>
            <w:tcW w:w="1809" w:type="dxa"/>
            <w:vAlign w:val="center"/>
          </w:tcPr>
          <w:p w14:paraId="222FC0A9" w14:textId="30CEEA46" w:rsidR="0073288D" w:rsidRPr="00824006" w:rsidRDefault="0073288D" w:rsidP="006A6102">
            <w:pPr>
              <w:pStyle w:val="a3"/>
              <w:ind w:leftChars="0" w:left="0"/>
              <w:jc w:val="center"/>
              <w:rPr>
                <w:rFonts w:ascii="Arial" w:hAnsi="Arial" w:cs="Arial"/>
                <w:szCs w:val="20"/>
              </w:rPr>
            </w:pPr>
            <w:r w:rsidRPr="00824006">
              <w:rPr>
                <w:rFonts w:ascii="Arial" w:hAnsi="Arial" w:cs="Arial"/>
                <w:szCs w:val="20"/>
              </w:rPr>
              <w:t>Description of received gifts / entertainment</w:t>
            </w:r>
          </w:p>
          <w:p w14:paraId="7A0E11E8" w14:textId="0CFE585F" w:rsidR="0073288D" w:rsidRPr="00824006" w:rsidRDefault="0073288D" w:rsidP="00D27B6C">
            <w:pPr>
              <w:pStyle w:val="a3"/>
              <w:ind w:leftChars="0" w:left="0"/>
              <w:jc w:val="center"/>
              <w:rPr>
                <w:rFonts w:ascii="Arial" w:hAnsi="Arial" w:cs="Arial"/>
                <w:szCs w:val="20"/>
              </w:rPr>
            </w:pPr>
            <w:r w:rsidRPr="00824006">
              <w:rPr>
                <w:rFonts w:ascii="Arial" w:hAnsi="Arial" w:cs="Arial"/>
                <w:szCs w:val="20"/>
              </w:rPr>
              <w:t xml:space="preserve">(Describe in detail including the amount) </w:t>
            </w:r>
          </w:p>
        </w:tc>
        <w:tc>
          <w:tcPr>
            <w:tcW w:w="7230" w:type="dxa"/>
            <w:gridSpan w:val="3"/>
            <w:vAlign w:val="center"/>
          </w:tcPr>
          <w:p w14:paraId="08D1EAF8" w14:textId="77777777" w:rsidR="0073288D" w:rsidRPr="00824006" w:rsidRDefault="0073288D" w:rsidP="006A6102">
            <w:pPr>
              <w:pStyle w:val="a3"/>
              <w:ind w:leftChars="0" w:left="0"/>
              <w:jc w:val="center"/>
              <w:rPr>
                <w:rFonts w:ascii="Arial" w:hAnsi="Arial" w:cs="Arial"/>
                <w:szCs w:val="20"/>
              </w:rPr>
            </w:pPr>
          </w:p>
        </w:tc>
      </w:tr>
      <w:tr w:rsidR="0073288D" w:rsidRPr="00824006" w14:paraId="18BFE793" w14:textId="77777777" w:rsidTr="006A6102">
        <w:trPr>
          <w:trHeight w:val="2882"/>
        </w:trPr>
        <w:tc>
          <w:tcPr>
            <w:tcW w:w="1809" w:type="dxa"/>
            <w:vAlign w:val="center"/>
          </w:tcPr>
          <w:p w14:paraId="5F89B6BE" w14:textId="77777777" w:rsidR="0073288D" w:rsidRPr="00824006" w:rsidRDefault="0073288D" w:rsidP="006A6102">
            <w:pPr>
              <w:pStyle w:val="a3"/>
              <w:ind w:leftChars="0" w:left="0"/>
              <w:jc w:val="center"/>
              <w:rPr>
                <w:rFonts w:ascii="Arial" w:hAnsi="Arial" w:cs="Arial"/>
                <w:szCs w:val="20"/>
              </w:rPr>
            </w:pPr>
            <w:r w:rsidRPr="00824006">
              <w:rPr>
                <w:rFonts w:ascii="Arial" w:hAnsi="Arial" w:cs="Arial"/>
                <w:szCs w:val="20"/>
              </w:rPr>
              <w:t>Cause of the occurrence</w:t>
            </w:r>
          </w:p>
        </w:tc>
        <w:tc>
          <w:tcPr>
            <w:tcW w:w="7230" w:type="dxa"/>
            <w:gridSpan w:val="3"/>
            <w:vAlign w:val="center"/>
          </w:tcPr>
          <w:p w14:paraId="41349188" w14:textId="77777777" w:rsidR="0073288D" w:rsidRPr="00824006" w:rsidRDefault="0073288D" w:rsidP="006A6102">
            <w:pPr>
              <w:pStyle w:val="a3"/>
              <w:ind w:leftChars="0" w:left="0"/>
              <w:jc w:val="center"/>
              <w:rPr>
                <w:rFonts w:ascii="Arial" w:hAnsi="Arial" w:cs="Arial"/>
                <w:szCs w:val="20"/>
              </w:rPr>
            </w:pPr>
          </w:p>
        </w:tc>
      </w:tr>
      <w:tr w:rsidR="0073288D" w:rsidRPr="00824006" w14:paraId="019C2B03" w14:textId="77777777" w:rsidTr="006A6102">
        <w:trPr>
          <w:trHeight w:val="1692"/>
        </w:trPr>
        <w:tc>
          <w:tcPr>
            <w:tcW w:w="1809" w:type="dxa"/>
            <w:vAlign w:val="center"/>
          </w:tcPr>
          <w:p w14:paraId="1523ABBA" w14:textId="77777777" w:rsidR="0073288D" w:rsidRPr="00824006" w:rsidRDefault="0073288D" w:rsidP="006A6102">
            <w:pPr>
              <w:pStyle w:val="a3"/>
              <w:ind w:leftChars="0" w:left="0"/>
              <w:jc w:val="center"/>
              <w:rPr>
                <w:rFonts w:ascii="Arial" w:hAnsi="Arial" w:cs="Arial"/>
                <w:szCs w:val="20"/>
              </w:rPr>
            </w:pPr>
            <w:r w:rsidRPr="00824006">
              <w:rPr>
                <w:rFonts w:ascii="Arial" w:hAnsi="Arial" w:cs="Arial"/>
                <w:szCs w:val="20"/>
              </w:rPr>
              <w:t>Comments for future processing</w:t>
            </w:r>
          </w:p>
        </w:tc>
        <w:tc>
          <w:tcPr>
            <w:tcW w:w="7230" w:type="dxa"/>
            <w:gridSpan w:val="3"/>
            <w:vAlign w:val="center"/>
          </w:tcPr>
          <w:p w14:paraId="147FB053" w14:textId="77777777" w:rsidR="0073288D" w:rsidRPr="00824006" w:rsidRDefault="0073288D" w:rsidP="006A6102">
            <w:pPr>
              <w:pStyle w:val="a3"/>
              <w:ind w:leftChars="0" w:left="0"/>
              <w:jc w:val="center"/>
              <w:rPr>
                <w:rFonts w:ascii="Arial" w:hAnsi="Arial" w:cs="Arial"/>
                <w:szCs w:val="20"/>
              </w:rPr>
            </w:pPr>
          </w:p>
        </w:tc>
      </w:tr>
    </w:tbl>
    <w:p w14:paraId="5F2AB0CF" w14:textId="4D11DEB5" w:rsidR="0073288D" w:rsidRPr="00824006" w:rsidRDefault="0073288D" w:rsidP="00824006">
      <w:pPr>
        <w:pStyle w:val="a3"/>
        <w:ind w:leftChars="0" w:left="760" w:right="1400"/>
        <w:jc w:val="right"/>
        <w:rPr>
          <w:rFonts w:ascii="Arial" w:hAnsi="Arial" w:cs="Arial"/>
          <w:szCs w:val="20"/>
        </w:rPr>
      </w:pPr>
      <w:r w:rsidRPr="00824006">
        <w:rPr>
          <w:rFonts w:ascii="Arial" w:hAnsi="Arial" w:cs="Arial"/>
          <w:szCs w:val="20"/>
        </w:rPr>
        <w:t xml:space="preserve">Reporting date: </w:t>
      </w:r>
      <w:r w:rsidR="00824006">
        <w:rPr>
          <w:rFonts w:ascii="Arial" w:hAnsi="Arial" w:cs="Arial"/>
          <w:szCs w:val="20"/>
        </w:rPr>
        <w:t xml:space="preserve"> </w:t>
      </w:r>
      <w:r w:rsidRPr="00824006">
        <w:rPr>
          <w:rFonts w:ascii="Arial" w:hAnsi="Arial" w:cs="Arial"/>
          <w:szCs w:val="20"/>
        </w:rPr>
        <w:t>Month Date Year</w:t>
      </w:r>
    </w:p>
    <w:p w14:paraId="51696466" w14:textId="77777777" w:rsidR="00824006" w:rsidRDefault="0073288D" w:rsidP="0073288D">
      <w:pPr>
        <w:pStyle w:val="a3"/>
        <w:ind w:leftChars="0" w:left="760" w:right="200"/>
        <w:jc w:val="left"/>
        <w:rPr>
          <w:rFonts w:ascii="Arial" w:hAnsi="Arial" w:cs="Arial"/>
          <w:szCs w:val="20"/>
        </w:rPr>
      </w:pPr>
      <w:r w:rsidRPr="00824006">
        <w:rPr>
          <w:rFonts w:ascii="Arial" w:hAnsi="Arial" w:cs="Arial"/>
          <w:szCs w:val="20"/>
        </w:rPr>
        <w:t xml:space="preserve">                                                </w:t>
      </w:r>
    </w:p>
    <w:p w14:paraId="03CDE12D" w14:textId="533D85CE" w:rsidR="0073288D" w:rsidRPr="00824006" w:rsidRDefault="0073288D" w:rsidP="00824006">
      <w:pPr>
        <w:ind w:left="4000" w:right="200" w:firstLine="800"/>
        <w:jc w:val="left"/>
        <w:rPr>
          <w:rFonts w:ascii="Arial" w:hAnsi="Arial" w:cs="Arial"/>
          <w:szCs w:val="20"/>
        </w:rPr>
      </w:pPr>
      <w:r w:rsidRPr="00824006">
        <w:rPr>
          <w:rFonts w:ascii="Arial" w:hAnsi="Arial" w:cs="Arial"/>
          <w:szCs w:val="20"/>
        </w:rPr>
        <w:t>(Reporter)</w:t>
      </w:r>
    </w:p>
    <w:p w14:paraId="0C44307A" w14:textId="2F51EE7E" w:rsidR="0073288D" w:rsidRPr="00824006" w:rsidRDefault="0073288D" w:rsidP="0073288D">
      <w:pPr>
        <w:pStyle w:val="a3"/>
        <w:ind w:leftChars="0" w:left="760" w:right="200"/>
        <w:jc w:val="left"/>
        <w:rPr>
          <w:rFonts w:ascii="Arial" w:hAnsi="Arial" w:cs="Arial"/>
          <w:szCs w:val="20"/>
        </w:rPr>
      </w:pPr>
      <w:r w:rsidRPr="00824006">
        <w:rPr>
          <w:rFonts w:ascii="Arial" w:hAnsi="Arial" w:cs="Arial"/>
          <w:szCs w:val="20"/>
        </w:rPr>
        <w:t xml:space="preserve">                                         Department:</w:t>
      </w:r>
    </w:p>
    <w:p w14:paraId="2F04637B" w14:textId="04946C78" w:rsidR="007D3C37" w:rsidRPr="00824006" w:rsidRDefault="0073288D" w:rsidP="00E31E6B">
      <w:pPr>
        <w:pStyle w:val="a3"/>
        <w:ind w:leftChars="0" w:left="760" w:right="200"/>
        <w:jc w:val="left"/>
        <w:rPr>
          <w:rFonts w:ascii="Arial" w:hAnsi="Arial" w:cs="Arial"/>
          <w:szCs w:val="20"/>
        </w:rPr>
      </w:pPr>
      <w:r w:rsidRPr="00824006">
        <w:rPr>
          <w:rFonts w:ascii="Arial" w:hAnsi="Arial" w:cs="Arial"/>
          <w:szCs w:val="20"/>
        </w:rPr>
        <w:t xml:space="preserve">                                         Name:          </w:t>
      </w:r>
      <w:r w:rsidR="00D27B6C" w:rsidRPr="00824006">
        <w:rPr>
          <w:rFonts w:ascii="Arial" w:hAnsi="Arial" w:cs="Arial"/>
          <w:szCs w:val="20"/>
        </w:rPr>
        <w:t xml:space="preserve">     </w:t>
      </w:r>
      <w:r w:rsidR="00824006">
        <w:rPr>
          <w:rFonts w:ascii="Arial" w:hAnsi="Arial" w:cs="Arial"/>
          <w:szCs w:val="20"/>
        </w:rPr>
        <w:t xml:space="preserve">    </w:t>
      </w:r>
      <w:r w:rsidRPr="00824006">
        <w:rPr>
          <w:rFonts w:ascii="Arial" w:hAnsi="Arial" w:cs="Arial"/>
          <w:szCs w:val="20"/>
        </w:rPr>
        <w:t xml:space="preserve"> </w:t>
      </w:r>
      <w:proofErr w:type="gramStart"/>
      <w:r w:rsidRPr="00824006">
        <w:rPr>
          <w:rFonts w:ascii="Arial" w:hAnsi="Arial" w:cs="Arial"/>
          <w:szCs w:val="20"/>
        </w:rPr>
        <w:t xml:space="preserve">   (</w:t>
      </w:r>
      <w:proofErr w:type="gramEnd"/>
      <w:r w:rsidRPr="00824006">
        <w:rPr>
          <w:rFonts w:ascii="Arial" w:hAnsi="Arial" w:cs="Arial"/>
          <w:szCs w:val="20"/>
        </w:rPr>
        <w:t>Seal)</w:t>
      </w:r>
    </w:p>
    <w:sectPr w:rsidR="007D3C37" w:rsidRPr="0082400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4D819" w14:textId="77777777" w:rsidR="009E7334" w:rsidRDefault="009E7334" w:rsidP="007219CE">
      <w:pPr>
        <w:spacing w:after="0" w:line="240" w:lineRule="auto"/>
      </w:pPr>
      <w:r>
        <w:separator/>
      </w:r>
    </w:p>
  </w:endnote>
  <w:endnote w:type="continuationSeparator" w:id="0">
    <w:p w14:paraId="049DF204" w14:textId="77777777" w:rsidR="009E7334" w:rsidRDefault="009E7334" w:rsidP="0072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Y신명조">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6EAA2" w14:textId="77777777" w:rsidR="009E7334" w:rsidRDefault="009E7334" w:rsidP="007219CE">
      <w:pPr>
        <w:spacing w:after="0" w:line="240" w:lineRule="auto"/>
      </w:pPr>
      <w:r>
        <w:separator/>
      </w:r>
    </w:p>
  </w:footnote>
  <w:footnote w:type="continuationSeparator" w:id="0">
    <w:p w14:paraId="7331C4B5" w14:textId="77777777" w:rsidR="009E7334" w:rsidRDefault="009E7334" w:rsidP="00721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8316C"/>
    <w:multiLevelType w:val="hybridMultilevel"/>
    <w:tmpl w:val="051E9714"/>
    <w:lvl w:ilvl="0" w:tplc="3F2CC6E2">
      <w:start w:val="1"/>
      <w:numFmt w:val="decimal"/>
      <w:lvlText w:val="%1."/>
      <w:lvlJc w:val="left"/>
      <w:pPr>
        <w:ind w:left="1160" w:hanging="360"/>
      </w:pPr>
      <w:rPr>
        <w:rFonts w:ascii="HY신명조" w:eastAsia="HY신명조" w:hAnsi="굴림" w:cstheme="minorBidi"/>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 w15:restartNumberingAfterBreak="0">
    <w:nsid w:val="0CB36C87"/>
    <w:multiLevelType w:val="hybridMultilevel"/>
    <w:tmpl w:val="1C08E80C"/>
    <w:lvl w:ilvl="0" w:tplc="04090019">
      <w:start w:val="1"/>
      <w:numFmt w:val="upperLetter"/>
      <w:lvlText w:val="%1."/>
      <w:lvlJc w:val="left"/>
      <w:pPr>
        <w:ind w:left="1211" w:hanging="360"/>
      </w:pPr>
      <w:rPr>
        <w:rFonts w:hint="default"/>
      </w:rPr>
    </w:lvl>
    <w:lvl w:ilvl="1" w:tplc="04090019" w:tentative="1">
      <w:start w:val="1"/>
      <w:numFmt w:val="upperLetter"/>
      <w:lvlText w:val="%2."/>
      <w:lvlJc w:val="left"/>
      <w:pPr>
        <w:ind w:left="1651" w:hanging="400"/>
      </w:pPr>
    </w:lvl>
    <w:lvl w:ilvl="2" w:tplc="0409001B" w:tentative="1">
      <w:start w:val="1"/>
      <w:numFmt w:val="lowerRoman"/>
      <w:lvlText w:val="%3."/>
      <w:lvlJc w:val="right"/>
      <w:pPr>
        <w:ind w:left="2051" w:hanging="400"/>
      </w:pPr>
    </w:lvl>
    <w:lvl w:ilvl="3" w:tplc="0409000F" w:tentative="1">
      <w:start w:val="1"/>
      <w:numFmt w:val="decimal"/>
      <w:lvlText w:val="%4."/>
      <w:lvlJc w:val="left"/>
      <w:pPr>
        <w:ind w:left="2451" w:hanging="400"/>
      </w:pPr>
    </w:lvl>
    <w:lvl w:ilvl="4" w:tplc="04090019" w:tentative="1">
      <w:start w:val="1"/>
      <w:numFmt w:val="upperLetter"/>
      <w:lvlText w:val="%5."/>
      <w:lvlJc w:val="left"/>
      <w:pPr>
        <w:ind w:left="2851" w:hanging="400"/>
      </w:pPr>
    </w:lvl>
    <w:lvl w:ilvl="5" w:tplc="0409001B" w:tentative="1">
      <w:start w:val="1"/>
      <w:numFmt w:val="lowerRoman"/>
      <w:lvlText w:val="%6."/>
      <w:lvlJc w:val="right"/>
      <w:pPr>
        <w:ind w:left="3251" w:hanging="400"/>
      </w:pPr>
    </w:lvl>
    <w:lvl w:ilvl="6" w:tplc="0409000F" w:tentative="1">
      <w:start w:val="1"/>
      <w:numFmt w:val="decimal"/>
      <w:lvlText w:val="%7."/>
      <w:lvlJc w:val="left"/>
      <w:pPr>
        <w:ind w:left="3651" w:hanging="400"/>
      </w:pPr>
    </w:lvl>
    <w:lvl w:ilvl="7" w:tplc="04090019" w:tentative="1">
      <w:start w:val="1"/>
      <w:numFmt w:val="upperLetter"/>
      <w:lvlText w:val="%8."/>
      <w:lvlJc w:val="left"/>
      <w:pPr>
        <w:ind w:left="4051" w:hanging="400"/>
      </w:pPr>
    </w:lvl>
    <w:lvl w:ilvl="8" w:tplc="0409001B" w:tentative="1">
      <w:start w:val="1"/>
      <w:numFmt w:val="lowerRoman"/>
      <w:lvlText w:val="%9."/>
      <w:lvlJc w:val="right"/>
      <w:pPr>
        <w:ind w:left="4451" w:hanging="400"/>
      </w:pPr>
    </w:lvl>
  </w:abstractNum>
  <w:abstractNum w:abstractNumId="2" w15:restartNumberingAfterBreak="0">
    <w:nsid w:val="1084483B"/>
    <w:multiLevelType w:val="hybridMultilevel"/>
    <w:tmpl w:val="29C00D14"/>
    <w:lvl w:ilvl="0" w:tplc="C960F01C">
      <w:start w:val="1"/>
      <w:numFmt w:val="bullet"/>
      <w:lvlText w:val="-"/>
      <w:lvlJc w:val="left"/>
      <w:pPr>
        <w:ind w:left="760" w:hanging="360"/>
      </w:pPr>
      <w:rPr>
        <w:rFonts w:ascii="HY신명조" w:eastAsia="HY신명조" w:hAnsi="굴림"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343368A"/>
    <w:multiLevelType w:val="hybridMultilevel"/>
    <w:tmpl w:val="50E26BC8"/>
    <w:lvl w:ilvl="0" w:tplc="04090011">
      <w:start w:val="1"/>
      <w:numFmt w:val="decimalEnclosedCircle"/>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4441A81"/>
    <w:multiLevelType w:val="hybridMultilevel"/>
    <w:tmpl w:val="6456C1A2"/>
    <w:lvl w:ilvl="0" w:tplc="F5C2B5AE">
      <w:start w:val="1"/>
      <w:numFmt w:val="decimal"/>
      <w:lvlText w:val="%1."/>
      <w:lvlJc w:val="left"/>
      <w:pPr>
        <w:ind w:left="1160" w:hanging="360"/>
      </w:pPr>
      <w:rPr>
        <w:rFonts w:ascii="HY신명조" w:eastAsia="HY신명조" w:hAnsi="굴림" w:cstheme="minorBidi"/>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5" w15:restartNumberingAfterBreak="0">
    <w:nsid w:val="150878FA"/>
    <w:multiLevelType w:val="hybridMultilevel"/>
    <w:tmpl w:val="6E7C124E"/>
    <w:lvl w:ilvl="0" w:tplc="B92A3556">
      <w:start w:val="1"/>
      <w:numFmt w:val="decimalEnclosedCircle"/>
      <w:lvlText w:val="%1"/>
      <w:lvlJc w:val="left"/>
      <w:pPr>
        <w:ind w:left="760" w:hanging="360"/>
      </w:pPr>
      <w:rPr>
        <w:rFonts w:ascii="굴림" w:eastAsia="굴림"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A5B441D"/>
    <w:multiLevelType w:val="hybridMultilevel"/>
    <w:tmpl w:val="DCF8942C"/>
    <w:lvl w:ilvl="0" w:tplc="04090019">
      <w:start w:val="1"/>
      <w:numFmt w:val="upperLetter"/>
      <w:lvlText w:val="%1."/>
      <w:lvlJc w:val="left"/>
      <w:pPr>
        <w:ind w:left="1251" w:hanging="400"/>
      </w:pPr>
      <w:rPr>
        <w:rFonts w:hint="default"/>
      </w:rPr>
    </w:lvl>
    <w:lvl w:ilvl="1" w:tplc="04090019" w:tentative="1">
      <w:start w:val="1"/>
      <w:numFmt w:val="upperLetter"/>
      <w:lvlText w:val="%2."/>
      <w:lvlJc w:val="left"/>
      <w:pPr>
        <w:ind w:left="1651" w:hanging="400"/>
      </w:pPr>
    </w:lvl>
    <w:lvl w:ilvl="2" w:tplc="0409001B" w:tentative="1">
      <w:start w:val="1"/>
      <w:numFmt w:val="lowerRoman"/>
      <w:lvlText w:val="%3."/>
      <w:lvlJc w:val="right"/>
      <w:pPr>
        <w:ind w:left="2051" w:hanging="400"/>
      </w:pPr>
    </w:lvl>
    <w:lvl w:ilvl="3" w:tplc="0409000F" w:tentative="1">
      <w:start w:val="1"/>
      <w:numFmt w:val="decimal"/>
      <w:lvlText w:val="%4."/>
      <w:lvlJc w:val="left"/>
      <w:pPr>
        <w:ind w:left="2451" w:hanging="400"/>
      </w:pPr>
    </w:lvl>
    <w:lvl w:ilvl="4" w:tplc="04090019" w:tentative="1">
      <w:start w:val="1"/>
      <w:numFmt w:val="upperLetter"/>
      <w:lvlText w:val="%5."/>
      <w:lvlJc w:val="left"/>
      <w:pPr>
        <w:ind w:left="2851" w:hanging="400"/>
      </w:pPr>
    </w:lvl>
    <w:lvl w:ilvl="5" w:tplc="0409001B" w:tentative="1">
      <w:start w:val="1"/>
      <w:numFmt w:val="lowerRoman"/>
      <w:lvlText w:val="%6."/>
      <w:lvlJc w:val="right"/>
      <w:pPr>
        <w:ind w:left="3251" w:hanging="400"/>
      </w:pPr>
    </w:lvl>
    <w:lvl w:ilvl="6" w:tplc="0409000F" w:tentative="1">
      <w:start w:val="1"/>
      <w:numFmt w:val="decimal"/>
      <w:lvlText w:val="%7."/>
      <w:lvlJc w:val="left"/>
      <w:pPr>
        <w:ind w:left="3651" w:hanging="400"/>
      </w:pPr>
    </w:lvl>
    <w:lvl w:ilvl="7" w:tplc="04090019" w:tentative="1">
      <w:start w:val="1"/>
      <w:numFmt w:val="upperLetter"/>
      <w:lvlText w:val="%8."/>
      <w:lvlJc w:val="left"/>
      <w:pPr>
        <w:ind w:left="4051" w:hanging="400"/>
      </w:pPr>
    </w:lvl>
    <w:lvl w:ilvl="8" w:tplc="0409001B" w:tentative="1">
      <w:start w:val="1"/>
      <w:numFmt w:val="lowerRoman"/>
      <w:lvlText w:val="%9."/>
      <w:lvlJc w:val="right"/>
      <w:pPr>
        <w:ind w:left="4451" w:hanging="400"/>
      </w:pPr>
    </w:lvl>
  </w:abstractNum>
  <w:abstractNum w:abstractNumId="7" w15:restartNumberingAfterBreak="0">
    <w:nsid w:val="1D434857"/>
    <w:multiLevelType w:val="hybridMultilevel"/>
    <w:tmpl w:val="DBB8C7B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D4F18F8"/>
    <w:multiLevelType w:val="hybridMultilevel"/>
    <w:tmpl w:val="3280D572"/>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26A6EDE"/>
    <w:multiLevelType w:val="hybridMultilevel"/>
    <w:tmpl w:val="24E4CA84"/>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81E4C57"/>
    <w:multiLevelType w:val="hybridMultilevel"/>
    <w:tmpl w:val="27C2C268"/>
    <w:lvl w:ilvl="0" w:tplc="26ACFD7C">
      <w:start w:val="1"/>
      <w:numFmt w:val="koreanLegal"/>
      <w:lvlText w:val="%1."/>
      <w:lvlJc w:val="left"/>
      <w:pPr>
        <w:ind w:left="850" w:hanging="45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DC110C8"/>
    <w:multiLevelType w:val="hybridMultilevel"/>
    <w:tmpl w:val="862CD3AE"/>
    <w:lvl w:ilvl="0" w:tplc="7CD8D944">
      <w:start w:val="1"/>
      <w:numFmt w:val="koreanLegal"/>
      <w:lvlText w:val="%1."/>
      <w:lvlJc w:val="left"/>
      <w:pPr>
        <w:ind w:left="850" w:hanging="45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0747C0D"/>
    <w:multiLevelType w:val="hybridMultilevel"/>
    <w:tmpl w:val="0BBA327E"/>
    <w:lvl w:ilvl="0" w:tplc="B4DC03F4">
      <w:start w:val="1"/>
      <w:numFmt w:val="bullet"/>
      <w:lvlText w:val="-"/>
      <w:lvlJc w:val="left"/>
      <w:pPr>
        <w:ind w:left="760" w:hanging="360"/>
      </w:pPr>
      <w:rPr>
        <w:rFonts w:ascii="HY신명조" w:eastAsia="HY신명조" w:hAnsi="굴림"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080481E"/>
    <w:multiLevelType w:val="hybridMultilevel"/>
    <w:tmpl w:val="B9DCDE26"/>
    <w:lvl w:ilvl="0" w:tplc="04090019">
      <w:start w:val="1"/>
      <w:numFmt w:val="upperLetter"/>
      <w:lvlText w:val="%1."/>
      <w:lvlJc w:val="left"/>
      <w:pPr>
        <w:ind w:left="1211" w:hanging="360"/>
      </w:pPr>
      <w:rPr>
        <w:rFonts w:hint="default"/>
      </w:rPr>
    </w:lvl>
    <w:lvl w:ilvl="1" w:tplc="04090019" w:tentative="1">
      <w:start w:val="1"/>
      <w:numFmt w:val="upperLetter"/>
      <w:lvlText w:val="%2."/>
      <w:lvlJc w:val="left"/>
      <w:pPr>
        <w:ind w:left="1651" w:hanging="400"/>
      </w:pPr>
    </w:lvl>
    <w:lvl w:ilvl="2" w:tplc="0409001B" w:tentative="1">
      <w:start w:val="1"/>
      <w:numFmt w:val="lowerRoman"/>
      <w:lvlText w:val="%3."/>
      <w:lvlJc w:val="right"/>
      <w:pPr>
        <w:ind w:left="2051" w:hanging="400"/>
      </w:pPr>
    </w:lvl>
    <w:lvl w:ilvl="3" w:tplc="0409000F" w:tentative="1">
      <w:start w:val="1"/>
      <w:numFmt w:val="decimal"/>
      <w:lvlText w:val="%4."/>
      <w:lvlJc w:val="left"/>
      <w:pPr>
        <w:ind w:left="2451" w:hanging="400"/>
      </w:pPr>
    </w:lvl>
    <w:lvl w:ilvl="4" w:tplc="04090019" w:tentative="1">
      <w:start w:val="1"/>
      <w:numFmt w:val="upperLetter"/>
      <w:lvlText w:val="%5."/>
      <w:lvlJc w:val="left"/>
      <w:pPr>
        <w:ind w:left="2851" w:hanging="400"/>
      </w:pPr>
    </w:lvl>
    <w:lvl w:ilvl="5" w:tplc="0409001B" w:tentative="1">
      <w:start w:val="1"/>
      <w:numFmt w:val="lowerRoman"/>
      <w:lvlText w:val="%6."/>
      <w:lvlJc w:val="right"/>
      <w:pPr>
        <w:ind w:left="3251" w:hanging="400"/>
      </w:pPr>
    </w:lvl>
    <w:lvl w:ilvl="6" w:tplc="0409000F" w:tentative="1">
      <w:start w:val="1"/>
      <w:numFmt w:val="decimal"/>
      <w:lvlText w:val="%7."/>
      <w:lvlJc w:val="left"/>
      <w:pPr>
        <w:ind w:left="3651" w:hanging="400"/>
      </w:pPr>
    </w:lvl>
    <w:lvl w:ilvl="7" w:tplc="04090019" w:tentative="1">
      <w:start w:val="1"/>
      <w:numFmt w:val="upperLetter"/>
      <w:lvlText w:val="%8."/>
      <w:lvlJc w:val="left"/>
      <w:pPr>
        <w:ind w:left="4051" w:hanging="400"/>
      </w:pPr>
    </w:lvl>
    <w:lvl w:ilvl="8" w:tplc="0409001B" w:tentative="1">
      <w:start w:val="1"/>
      <w:numFmt w:val="lowerRoman"/>
      <w:lvlText w:val="%9."/>
      <w:lvlJc w:val="right"/>
      <w:pPr>
        <w:ind w:left="4451" w:hanging="400"/>
      </w:pPr>
    </w:lvl>
  </w:abstractNum>
  <w:abstractNum w:abstractNumId="14" w15:restartNumberingAfterBreak="0">
    <w:nsid w:val="310A105A"/>
    <w:multiLevelType w:val="hybridMultilevel"/>
    <w:tmpl w:val="FCF26624"/>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19137CF"/>
    <w:multiLevelType w:val="hybridMultilevel"/>
    <w:tmpl w:val="0B147D64"/>
    <w:lvl w:ilvl="0" w:tplc="532C5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2145750"/>
    <w:multiLevelType w:val="hybridMultilevel"/>
    <w:tmpl w:val="360AA29E"/>
    <w:lvl w:ilvl="0" w:tplc="26B2054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35B56E8"/>
    <w:multiLevelType w:val="hybridMultilevel"/>
    <w:tmpl w:val="379E2D7A"/>
    <w:lvl w:ilvl="0" w:tplc="D85CE68C">
      <w:start w:val="1"/>
      <w:numFmt w:val="bullet"/>
      <w:lvlText w:val="-"/>
      <w:lvlJc w:val="left"/>
      <w:pPr>
        <w:ind w:left="760" w:hanging="360"/>
      </w:pPr>
      <w:rPr>
        <w:rFonts w:ascii="HY신명조" w:eastAsia="HY신명조" w:hAnsi="굴림"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764446F"/>
    <w:multiLevelType w:val="hybridMultilevel"/>
    <w:tmpl w:val="217C0556"/>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9397996"/>
    <w:multiLevelType w:val="hybridMultilevel"/>
    <w:tmpl w:val="D764AFA0"/>
    <w:lvl w:ilvl="0" w:tplc="30A2FF7A">
      <w:start w:val="1"/>
      <w:numFmt w:val="decimal"/>
      <w:lvlText w:val="%1."/>
      <w:lvlJc w:val="left"/>
      <w:pPr>
        <w:ind w:left="1160" w:hanging="360"/>
      </w:pPr>
      <w:rPr>
        <w:rFonts w:ascii="HY신명조" w:eastAsia="HY신명조" w:hAnsi="굴림" w:cstheme="minorBidi"/>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0" w15:restartNumberingAfterBreak="0">
    <w:nsid w:val="394C5CA6"/>
    <w:multiLevelType w:val="hybridMultilevel"/>
    <w:tmpl w:val="2F2AC06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9733603"/>
    <w:multiLevelType w:val="hybridMultilevel"/>
    <w:tmpl w:val="7A9A0074"/>
    <w:lvl w:ilvl="0" w:tplc="8232156E">
      <w:start w:val="1"/>
      <w:numFmt w:val="koreanLegal"/>
      <w:lvlText w:val="%1."/>
      <w:lvlJc w:val="left"/>
      <w:pPr>
        <w:ind w:left="910" w:hanging="510"/>
      </w:pPr>
      <w:rPr>
        <w:rFonts w:hint="default"/>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A8540BD"/>
    <w:multiLevelType w:val="hybridMultilevel"/>
    <w:tmpl w:val="99C805F4"/>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6F32CC9"/>
    <w:multiLevelType w:val="hybridMultilevel"/>
    <w:tmpl w:val="9410C39C"/>
    <w:lvl w:ilvl="0" w:tplc="04090011">
      <w:start w:val="1"/>
      <w:numFmt w:val="decimalEnclosedCircle"/>
      <w:lvlText w:val="%1"/>
      <w:lvlJc w:val="left"/>
      <w:pPr>
        <w:ind w:left="1200" w:hanging="400"/>
      </w:p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4" w15:restartNumberingAfterBreak="0">
    <w:nsid w:val="470C5496"/>
    <w:multiLevelType w:val="hybridMultilevel"/>
    <w:tmpl w:val="3D96FF8A"/>
    <w:lvl w:ilvl="0" w:tplc="BB0E8D68">
      <w:start w:val="1"/>
      <w:numFmt w:val="koreanLegal"/>
      <w:lvlText w:val="%1."/>
      <w:lvlJc w:val="left"/>
      <w:pPr>
        <w:ind w:left="850" w:hanging="45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473457BF"/>
    <w:multiLevelType w:val="hybridMultilevel"/>
    <w:tmpl w:val="E9A054DC"/>
    <w:lvl w:ilvl="0" w:tplc="FC6C50F4">
      <w:start w:val="1"/>
      <w:numFmt w:val="ganada"/>
      <w:lvlText w:val="%1."/>
      <w:lvlJc w:val="left"/>
      <w:pPr>
        <w:ind w:left="1600" w:hanging="400"/>
      </w:pPr>
      <w:rPr>
        <w:rFonts w:hint="default"/>
      </w:rPr>
    </w:lvl>
    <w:lvl w:ilvl="1" w:tplc="04090019" w:tentative="1">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26" w15:restartNumberingAfterBreak="0">
    <w:nsid w:val="4BE72DF7"/>
    <w:multiLevelType w:val="hybridMultilevel"/>
    <w:tmpl w:val="45AEA3B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0BB2572"/>
    <w:multiLevelType w:val="hybridMultilevel"/>
    <w:tmpl w:val="989894DC"/>
    <w:lvl w:ilvl="0" w:tplc="04090011">
      <w:start w:val="1"/>
      <w:numFmt w:val="decimalEnclosedCircle"/>
      <w:lvlText w:val="%1"/>
      <w:lvlJc w:val="left"/>
      <w:pPr>
        <w:ind w:left="1200" w:hanging="400"/>
      </w:p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8" w15:restartNumberingAfterBreak="0">
    <w:nsid w:val="6392193B"/>
    <w:multiLevelType w:val="hybridMultilevel"/>
    <w:tmpl w:val="4F70008C"/>
    <w:lvl w:ilvl="0" w:tplc="7F3CB8A6">
      <w:start w:val="1"/>
      <w:numFmt w:val="bullet"/>
      <w:lvlText w:val="-"/>
      <w:lvlJc w:val="left"/>
      <w:pPr>
        <w:ind w:left="760" w:hanging="360"/>
      </w:pPr>
      <w:rPr>
        <w:rFonts w:ascii="HY신명조" w:eastAsia="HY신명조" w:hAnsi="굴림"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6F23071"/>
    <w:multiLevelType w:val="hybridMultilevel"/>
    <w:tmpl w:val="3942FF60"/>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68572282"/>
    <w:multiLevelType w:val="hybridMultilevel"/>
    <w:tmpl w:val="73C02374"/>
    <w:lvl w:ilvl="0" w:tplc="A1AA74B2">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1" w15:restartNumberingAfterBreak="0">
    <w:nsid w:val="6915054C"/>
    <w:multiLevelType w:val="hybridMultilevel"/>
    <w:tmpl w:val="2B70C6BE"/>
    <w:lvl w:ilvl="0" w:tplc="76BCA4E4">
      <w:start w:val="1"/>
      <w:numFmt w:val="koreanLegal"/>
      <w:lvlText w:val="%1."/>
      <w:lvlJc w:val="left"/>
      <w:pPr>
        <w:ind w:left="850" w:hanging="45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698E4849"/>
    <w:multiLevelType w:val="hybridMultilevel"/>
    <w:tmpl w:val="61AEE24C"/>
    <w:lvl w:ilvl="0" w:tplc="04090019">
      <w:start w:val="1"/>
      <w:numFmt w:val="upperLetter"/>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3" w15:restartNumberingAfterBreak="0">
    <w:nsid w:val="749D7FB6"/>
    <w:multiLevelType w:val="hybridMultilevel"/>
    <w:tmpl w:val="E1702F06"/>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5"/>
  </w:num>
  <w:num w:numId="2">
    <w:abstractNumId w:val="16"/>
  </w:num>
  <w:num w:numId="3">
    <w:abstractNumId w:val="5"/>
  </w:num>
  <w:num w:numId="4">
    <w:abstractNumId w:val="29"/>
  </w:num>
  <w:num w:numId="5">
    <w:abstractNumId w:val="32"/>
  </w:num>
  <w:num w:numId="6">
    <w:abstractNumId w:val="14"/>
  </w:num>
  <w:num w:numId="7">
    <w:abstractNumId w:val="33"/>
  </w:num>
  <w:num w:numId="8">
    <w:abstractNumId w:val="30"/>
  </w:num>
  <w:num w:numId="9">
    <w:abstractNumId w:val="26"/>
  </w:num>
  <w:num w:numId="10">
    <w:abstractNumId w:val="23"/>
  </w:num>
  <w:num w:numId="11">
    <w:abstractNumId w:val="19"/>
  </w:num>
  <w:num w:numId="12">
    <w:abstractNumId w:val="4"/>
  </w:num>
  <w:num w:numId="13">
    <w:abstractNumId w:val="0"/>
  </w:num>
  <w:num w:numId="14">
    <w:abstractNumId w:val="3"/>
  </w:num>
  <w:num w:numId="15">
    <w:abstractNumId w:val="27"/>
  </w:num>
  <w:num w:numId="16">
    <w:abstractNumId w:val="18"/>
  </w:num>
  <w:num w:numId="17">
    <w:abstractNumId w:val="9"/>
  </w:num>
  <w:num w:numId="18">
    <w:abstractNumId w:val="20"/>
  </w:num>
  <w:num w:numId="19">
    <w:abstractNumId w:val="25"/>
  </w:num>
  <w:num w:numId="20">
    <w:abstractNumId w:val="1"/>
  </w:num>
  <w:num w:numId="21">
    <w:abstractNumId w:val="7"/>
  </w:num>
  <w:num w:numId="22">
    <w:abstractNumId w:val="8"/>
  </w:num>
  <w:num w:numId="23">
    <w:abstractNumId w:val="13"/>
  </w:num>
  <w:num w:numId="24">
    <w:abstractNumId w:val="22"/>
  </w:num>
  <w:num w:numId="25">
    <w:abstractNumId w:val="6"/>
  </w:num>
  <w:num w:numId="26">
    <w:abstractNumId w:val="21"/>
  </w:num>
  <w:num w:numId="27">
    <w:abstractNumId w:val="31"/>
  </w:num>
  <w:num w:numId="28">
    <w:abstractNumId w:val="10"/>
  </w:num>
  <w:num w:numId="29">
    <w:abstractNumId w:val="11"/>
  </w:num>
  <w:num w:numId="30">
    <w:abstractNumId w:val="24"/>
  </w:num>
  <w:num w:numId="31">
    <w:abstractNumId w:val="12"/>
  </w:num>
  <w:num w:numId="32">
    <w:abstractNumId w:val="28"/>
  </w:num>
  <w:num w:numId="33">
    <w:abstractNumId w:val="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5E"/>
    <w:rsid w:val="000B2736"/>
    <w:rsid w:val="00107081"/>
    <w:rsid w:val="001E61A6"/>
    <w:rsid w:val="0021045D"/>
    <w:rsid w:val="002672CB"/>
    <w:rsid w:val="002A6ADE"/>
    <w:rsid w:val="003A331D"/>
    <w:rsid w:val="00401AF4"/>
    <w:rsid w:val="005213FE"/>
    <w:rsid w:val="00657C47"/>
    <w:rsid w:val="00663E60"/>
    <w:rsid w:val="007219CE"/>
    <w:rsid w:val="0073288D"/>
    <w:rsid w:val="00740DFA"/>
    <w:rsid w:val="007555E0"/>
    <w:rsid w:val="007D3C37"/>
    <w:rsid w:val="00824006"/>
    <w:rsid w:val="00831F6C"/>
    <w:rsid w:val="008D24FD"/>
    <w:rsid w:val="008E2B84"/>
    <w:rsid w:val="0096444C"/>
    <w:rsid w:val="009B002E"/>
    <w:rsid w:val="009E7334"/>
    <w:rsid w:val="00A056A8"/>
    <w:rsid w:val="00A20586"/>
    <w:rsid w:val="00B40E70"/>
    <w:rsid w:val="00B6561D"/>
    <w:rsid w:val="00B77238"/>
    <w:rsid w:val="00B83633"/>
    <w:rsid w:val="00C3475E"/>
    <w:rsid w:val="00C9014D"/>
    <w:rsid w:val="00D27B6C"/>
    <w:rsid w:val="00D65330"/>
    <w:rsid w:val="00E31E6B"/>
    <w:rsid w:val="00ED3C01"/>
    <w:rsid w:val="00F119DF"/>
    <w:rsid w:val="00F33903"/>
    <w:rsid w:val="00F868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7C99E"/>
  <w15:docId w15:val="{FCE2E144-8C26-4346-A79B-2D28A2C3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288D"/>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75E"/>
    <w:pPr>
      <w:ind w:leftChars="400" w:left="800"/>
    </w:pPr>
  </w:style>
  <w:style w:type="paragraph" w:styleId="a4">
    <w:name w:val="Balloon Text"/>
    <w:basedOn w:val="a"/>
    <w:link w:val="Char"/>
    <w:uiPriority w:val="99"/>
    <w:semiHidden/>
    <w:unhideWhenUsed/>
    <w:rsid w:val="00831F6C"/>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831F6C"/>
    <w:rPr>
      <w:rFonts w:asciiTheme="majorHAnsi" w:eastAsiaTheme="majorEastAsia" w:hAnsiTheme="majorHAnsi" w:cstheme="majorBidi"/>
      <w:sz w:val="18"/>
      <w:szCs w:val="18"/>
    </w:rPr>
  </w:style>
  <w:style w:type="table" w:styleId="a5">
    <w:name w:val="Table Grid"/>
    <w:basedOn w:val="a1"/>
    <w:uiPriority w:val="59"/>
    <w:rsid w:val="007D3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7219CE"/>
    <w:pPr>
      <w:tabs>
        <w:tab w:val="center" w:pos="4513"/>
        <w:tab w:val="right" w:pos="9026"/>
      </w:tabs>
      <w:snapToGrid w:val="0"/>
    </w:pPr>
  </w:style>
  <w:style w:type="character" w:customStyle="1" w:styleId="Char0">
    <w:name w:val="머리글 Char"/>
    <w:basedOn w:val="a0"/>
    <w:link w:val="a6"/>
    <w:uiPriority w:val="99"/>
    <w:rsid w:val="007219CE"/>
  </w:style>
  <w:style w:type="paragraph" w:styleId="a7">
    <w:name w:val="footer"/>
    <w:basedOn w:val="a"/>
    <w:link w:val="Char1"/>
    <w:uiPriority w:val="99"/>
    <w:unhideWhenUsed/>
    <w:rsid w:val="007219CE"/>
    <w:pPr>
      <w:tabs>
        <w:tab w:val="center" w:pos="4513"/>
        <w:tab w:val="right" w:pos="9026"/>
      </w:tabs>
      <w:snapToGrid w:val="0"/>
    </w:pPr>
  </w:style>
  <w:style w:type="character" w:customStyle="1" w:styleId="Char1">
    <w:name w:val="바닥글 Char"/>
    <w:basedOn w:val="a0"/>
    <w:link w:val="a7"/>
    <w:uiPriority w:val="99"/>
    <w:rsid w:val="00721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72D37A-ADE6-4B58-92DA-53933210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2223</Words>
  <Characters>12672</Characters>
  <Application>Microsoft Office Word</Application>
  <DocSecurity>0</DocSecurity>
  <Lines>105</Lines>
  <Paragraphs>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박영민</cp:lastModifiedBy>
  <cp:revision>5</cp:revision>
  <cp:lastPrinted>2020-01-29T07:32:00Z</cp:lastPrinted>
  <dcterms:created xsi:type="dcterms:W3CDTF">2025-01-24T07:19:00Z</dcterms:created>
  <dcterms:modified xsi:type="dcterms:W3CDTF">2025-01-24T07:50:00Z</dcterms:modified>
</cp:coreProperties>
</file>